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6"/>
        <w:bidi w:val="0"/>
        <w:rPr>
          <w:rFonts w:hint="eastAsia"/>
          <w:lang w:eastAsia="zh-CN"/>
        </w:rPr>
      </w:pPr>
      <w:bookmarkStart w:id="0" w:name="标准封面"/>
      <w:bookmarkEnd w:id="0"/>
      <w:bookmarkStart w:id="1" w:name="_Toc6543"/>
      <w:bookmarkStart w:id="2" w:name="_Toc4474"/>
      <w:bookmarkStart w:id="3" w:name="_Toc18702"/>
      <w:bookmarkStart w:id="4" w:name="_Toc28363"/>
      <w:bookmarkStart w:id="5" w:name="_Toc19152"/>
      <w:r>
        <w:rPr>
          <w:sz w:val="32"/>
        </w:rPr>
        <mc:AlternateContent>
          <mc:Choice Requires="wps">
            <w:drawing>
              <wp:anchor distT="0" distB="0" distL="114300" distR="114300" simplePos="0" relativeHeight="251660288" behindDoc="0" locked="0" layoutInCell="1" allowOverlap="1">
                <wp:simplePos x="0" y="0"/>
                <wp:positionH relativeFrom="page">
                  <wp:posOffset>3024505</wp:posOffset>
                </wp:positionH>
                <wp:positionV relativeFrom="page">
                  <wp:posOffset>467995</wp:posOffset>
                </wp:positionV>
                <wp:extent cx="3960495" cy="914400"/>
                <wp:effectExtent l="0" t="0" r="1905" b="0"/>
                <wp:wrapNone/>
                <wp:docPr id="3" name="首页自画框图3"/>
                <wp:cNvGraphicFramePr/>
                <a:graphic xmlns:a="http://schemas.openxmlformats.org/drawingml/2006/main">
                  <a:graphicData uri="http://schemas.microsoft.com/office/word/2010/wordprocessingShape">
                    <wps:wsp>
                      <wps:cNvSpPr txBox="1"/>
                      <wps:spPr>
                        <a:xfrm>
                          <a:off x="0" y="0"/>
                          <a:ext cx="3960495" cy="914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96"/>
                              <w:bidi w:val="0"/>
                              <w:jc w:val="right"/>
                              <w:rPr>
                                <w:rFonts w:hint="eastAsia"/>
                                <w:lang w:eastAsia="zh-CN"/>
                              </w:rPr>
                            </w:pPr>
                            <w:r>
                              <w:rPr>
                                <w:rFonts w:hint="eastAsia"/>
                                <w:lang w:eastAsia="zh-CN"/>
                              </w:rPr>
                              <w:t>CQXF</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3" o:spid="_x0000_s1026" o:spt="202" type="#_x0000_t202" style="position:absolute;left:0pt;margin-left:238.15pt;margin-top:36.85pt;height:72pt;width:311.85pt;mso-position-horizontal-relative:page;mso-position-vertical-relative:page;z-index:251660288;mso-width-relative:page;mso-height-relative:page;" fillcolor="#FFFFFF [3201]" filled="t" stroked="f" coordsize="21600,21600" o:gfxdata="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hIPqj2gAAAAsBAAAPAAAAAAAAAAEAIAAAACIAAABkcnMvZG93bnJldi54bWxQSwECFAAUAAAA&#10;CACHTuJAteBogl4CAACLBAAADgAAAAAAAAABACAAAAApAQAAZHJzL2Uyb0RvYy54bWxQSwUGAAAA&#10;AAYABgBZAQAA+QUAAAAA&#10;">
                <v:fill on="t" focussize="0,0"/>
                <v:stroke on="f" weight="0.5pt"/>
                <v:imagedata o:title=""/>
                <o:lock v:ext="edit" aspectratio="f"/>
                <v:textbox inset="0mm,0mm,2.54mm,0mm">
                  <w:txbxContent>
                    <w:p>
                      <w:pPr>
                        <w:pStyle w:val="496"/>
                        <w:bidi w:val="0"/>
                        <w:jc w:val="right"/>
                        <w:rPr>
                          <w:rFonts w:hint="eastAsia"/>
                          <w:lang w:eastAsia="zh-CN"/>
                        </w:rPr>
                      </w:pPr>
                      <w:r>
                        <w:rPr>
                          <w:rFonts w:hint="eastAsia"/>
                          <w:lang w:eastAsia="zh-CN"/>
                        </w:rPr>
                        <w:t>CQXF</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page">
                  <wp:posOffset>900430</wp:posOffset>
                </wp:positionH>
                <wp:positionV relativeFrom="page">
                  <wp:posOffset>360045</wp:posOffset>
                </wp:positionV>
                <wp:extent cx="1800225" cy="720090"/>
                <wp:effectExtent l="0" t="0" r="3175" b="3810"/>
                <wp:wrapNone/>
                <wp:docPr id="1"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333"/>
                              <w:bidi w:val="0"/>
                              <w:rPr>
                                <w:rFonts w:hint="eastAsia"/>
                                <w:lang w:eastAsia="zh-CN"/>
                              </w:rPr>
                            </w:pPr>
                            <w:r>
                              <w:rPr>
                                <w:rFonts w:hint="eastAsia"/>
                                <w:lang w:eastAsia="zh-CN"/>
                              </w:rPr>
                              <w:t>ICS 29.020</w:t>
                            </w:r>
                          </w:p>
                          <w:p>
                            <w:pPr>
                              <w:pStyle w:val="333"/>
                              <w:bidi w:val="0"/>
                              <w:rPr>
                                <w:rFonts w:hint="eastAsia"/>
                                <w:lang w:eastAsia="zh-CN"/>
                              </w:rPr>
                            </w:pPr>
                            <w:r>
                              <w:rPr>
                                <w:rFonts w:hint="eastAsia"/>
                                <w:lang w:eastAsia="zh-CN"/>
                              </w:rPr>
                              <w:t>CCS P16</w:t>
                            </w:r>
                          </w:p>
                          <w:p>
                            <w:pPr>
                              <w:pStyle w:val="333"/>
                              <w:bidi w:val="0"/>
                              <w:rPr>
                                <w:rFonts w:hint="eastAsia"/>
                                <w:lang w:eastAsia="zh-CN"/>
                              </w:rPr>
                            </w:pP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2" o:spid="_x0000_s1026" o:spt="202" type="#_x0000_t202" style="position:absolute;left:0pt;margin-left:70.9pt;margin-top:28.35pt;height:56.7pt;width:141.75pt;mso-position-horizontal-relative:page;mso-position-vertical-relative:page;z-index:251659264;mso-width-relative:page;mso-height-relative:page;" fillcolor="#FFFFFF [3201]" filled="t" stroked="f" coordsize="21600,21600" o:gfxdata="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Su&#10;iCHZAAAACgEAAA8AAAAAAAAAAQAgAAAAIgAAAGRycy9kb3ducmV2LnhtbFBLAQIUABQAAAAIAIdO&#10;4kDH6/xBWwIAAIsEAAAOAAAAAAAAAAEAIAAAACgBAABkcnMvZTJvRG9jLnhtbFBLBQYAAAAABgAG&#10;AFkBAAD1BQAAAAA=&#10;">
                <v:fill on="t" focussize="0,0"/>
                <v:stroke on="f" weight="0.5pt"/>
                <v:imagedata o:title=""/>
                <o:lock v:ext="edit" aspectratio="f"/>
                <v:textbox inset="0mm,0mm,2.54mm,0mm">
                  <w:txbxContent>
                    <w:p>
                      <w:pPr>
                        <w:pStyle w:val="333"/>
                        <w:bidi w:val="0"/>
                        <w:rPr>
                          <w:rFonts w:hint="eastAsia"/>
                          <w:lang w:eastAsia="zh-CN"/>
                        </w:rPr>
                      </w:pPr>
                      <w:r>
                        <w:rPr>
                          <w:rFonts w:hint="eastAsia"/>
                          <w:lang w:eastAsia="zh-CN"/>
                        </w:rPr>
                        <w:t>ICS 29.020</w:t>
                      </w:r>
                    </w:p>
                    <w:p>
                      <w:pPr>
                        <w:pStyle w:val="333"/>
                        <w:bidi w:val="0"/>
                        <w:rPr>
                          <w:rFonts w:hint="eastAsia"/>
                          <w:lang w:eastAsia="zh-CN"/>
                        </w:rPr>
                      </w:pPr>
                      <w:r>
                        <w:rPr>
                          <w:rFonts w:hint="eastAsia"/>
                          <w:lang w:eastAsia="zh-CN"/>
                        </w:rPr>
                        <w:t>CCS P16</w:t>
                      </w:r>
                    </w:p>
                    <w:p>
                      <w:pPr>
                        <w:pStyle w:val="333"/>
                        <w:bidi w:val="0"/>
                        <w:rPr>
                          <w:rFonts w:hint="eastAsia"/>
                          <w:lang w:eastAsia="zh-CN"/>
                        </w:rPr>
                      </w:pPr>
                    </w:p>
                  </w:txbxContent>
                </v:textbox>
              </v:shape>
            </w:pict>
          </mc:Fallback>
        </mc:AlternateContent>
      </w:r>
    </w:p>
    <w:p>
      <w:pPr>
        <w:pStyle w:val="258"/>
        <w:rPr>
          <w:rFonts w:hint="eastAsia"/>
          <w:lang w:eastAsia="zh-CN"/>
        </w:rPr>
      </w:pPr>
      <w:r>
        <w:rPr>
          <w:sz w:val="21"/>
        </w:rPr>
        <mc:AlternateContent>
          <mc:Choice Requires="wps">
            <w:drawing>
              <wp:anchor distT="0" distB="0" distL="114300" distR="114300" simplePos="0" relativeHeight="251661312" behindDoc="0" locked="0" layoutInCell="1" allowOverlap="1">
                <wp:simplePos x="0" y="0"/>
                <wp:positionH relativeFrom="page">
                  <wp:posOffset>900430</wp:posOffset>
                </wp:positionH>
                <wp:positionV relativeFrom="page">
                  <wp:posOffset>1511935</wp:posOffset>
                </wp:positionV>
                <wp:extent cx="6120765" cy="648335"/>
                <wp:effectExtent l="0" t="0" r="635" b="12065"/>
                <wp:wrapNone/>
                <wp:docPr id="4" name="首页自画框图4"/>
                <wp:cNvGraphicFramePr/>
                <a:graphic xmlns:a="http://schemas.openxmlformats.org/drawingml/2006/main">
                  <a:graphicData uri="http://schemas.microsoft.com/office/word/2010/wordprocessingShape">
                    <wps:wsp>
                      <wps:cNvSpPr txBox="1"/>
                      <wps:spPr>
                        <a:xfrm>
                          <a:off x="0" y="0"/>
                          <a:ext cx="6120765" cy="6483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497"/>
                              <w:bidi w:val="0"/>
                              <w:rPr>
                                <w:rFonts w:hint="eastAsia"/>
                                <w:sz w:val="52"/>
                                <w:szCs w:val="52"/>
                                <w:lang w:eastAsia="zh-CN"/>
                              </w:rPr>
                            </w:pPr>
                            <w:r>
                              <w:rPr>
                                <w:rFonts w:hint="eastAsia"/>
                                <w:sz w:val="52"/>
                                <w:szCs w:val="52"/>
                                <w:lang w:eastAsia="zh-CN"/>
                              </w:rPr>
                              <w:t>重 庆 消 防 协 会 团 体 标 准</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4" o:spid="_x0000_s1026" o:spt="202" type="#_x0000_t202" style="position:absolute;left:0pt;margin-left:70.9pt;margin-top:119.05pt;height:51.05pt;width:481.95pt;mso-position-horizontal-relative:page;mso-position-vertical-relative:page;z-index:251661312;mso-width-relative:page;mso-height-relative:page;" fillcolor="#FFFFFF [3201]" filled="t" stroked="f" coordsize="21600,21600" o:gfxdata="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Lad/U2wAAAAwBAAAPAAAAAAAAAAEAIAAAACIAAABkcnMvZG93bnJldi54bWxQSwECFAAUAAAA&#10;CACHTuJAaTXVXV0CAACLBAAADgAAAAAAAAABACAAAAAqAQAAZHJzL2Uyb0RvYy54bWxQSwUGAAAA&#10;AAYABgBZAQAA+QUAAAAA&#10;">
                <v:fill on="t" focussize="0,0"/>
                <v:stroke on="f" weight="0.5pt"/>
                <v:imagedata o:title=""/>
                <o:lock v:ext="edit" aspectratio="f"/>
                <v:textbox inset="0mm,0mm,2.54mm,0mm">
                  <w:txbxContent>
                    <w:p>
                      <w:pPr>
                        <w:pStyle w:val="497"/>
                        <w:bidi w:val="0"/>
                        <w:rPr>
                          <w:rFonts w:hint="eastAsia"/>
                          <w:sz w:val="52"/>
                          <w:szCs w:val="52"/>
                          <w:lang w:eastAsia="zh-CN"/>
                        </w:rPr>
                      </w:pPr>
                      <w:r>
                        <w:rPr>
                          <w:rFonts w:hint="eastAsia"/>
                          <w:sz w:val="52"/>
                          <w:szCs w:val="52"/>
                          <w:lang w:eastAsia="zh-CN"/>
                        </w:rPr>
                        <w:t>重 庆 消 防 协 会 团 体 标 准</w:t>
                      </w:r>
                    </w:p>
                  </w:txbxContent>
                </v:textbox>
              </v:shape>
            </w:pict>
          </mc:Fallback>
        </mc:AlternateContent>
      </w:r>
    </w:p>
    <w:p>
      <w:pPr>
        <w:pStyle w:val="258"/>
        <w:rPr>
          <w:rFonts w:hint="eastAsia"/>
          <w:lang w:eastAsia="zh-CN"/>
        </w:rPr>
      </w:pPr>
    </w:p>
    <w:p>
      <w:pPr>
        <w:pStyle w:val="258"/>
        <w:rPr>
          <w:rFonts w:hint="eastAsia"/>
          <w:lang w:eastAsia="zh-CN"/>
        </w:rPr>
        <w:sectPr>
          <w:headerReference r:id="rId5" w:type="first"/>
          <w:footerReference r:id="rId8" w:type="first"/>
          <w:headerReference r:id="rId3" w:type="default"/>
          <w:footerReference r:id="rId6" w:type="default"/>
          <w:headerReference r:id="rId4" w:type="even"/>
          <w:footerReference r:id="rId7" w:type="even"/>
          <w:pgSz w:w="11907" w:h="16839"/>
          <w:pgMar w:top="284" w:right="851" w:bottom="1134" w:left="1418" w:header="284" w:footer="1134" w:gutter="0"/>
          <w:lnNumType w:countBy="0" w:restart="continuous"/>
          <w:pgNumType w:fmt="upperRoman" w:start="1"/>
          <w:cols w:space="425" w:num="1"/>
          <w:rtlGutter w:val="0"/>
          <w:docGrid w:linePitch="312" w:charSpace="0"/>
        </w:sectPr>
      </w:pPr>
      <w:r>
        <w:rPr>
          <w:sz w:val="21"/>
        </w:rPr>
        <mc:AlternateContent>
          <mc:Choice Requires="wps">
            <w:drawing>
              <wp:anchor distT="0" distB="0" distL="114300" distR="114300" simplePos="0" relativeHeight="251669504" behindDoc="0" locked="0" layoutInCell="1" allowOverlap="1">
                <wp:simplePos x="0" y="0"/>
                <wp:positionH relativeFrom="page">
                  <wp:posOffset>4465955</wp:posOffset>
                </wp:positionH>
                <wp:positionV relativeFrom="page">
                  <wp:posOffset>9763760</wp:posOffset>
                </wp:positionV>
                <wp:extent cx="810895" cy="184150"/>
                <wp:effectExtent l="0" t="0" r="1905" b="6350"/>
                <wp:wrapNone/>
                <wp:docPr id="13" name="首页自画框图12"/>
                <wp:cNvGraphicFramePr/>
                <a:graphic xmlns:a="http://schemas.openxmlformats.org/drawingml/2006/main">
                  <a:graphicData uri="http://schemas.microsoft.com/office/word/2010/wordprocessingShape">
                    <wps:wsp>
                      <wps:cNvSpPr txBox="1"/>
                      <wps:spPr>
                        <a:xfrm>
                          <a:off x="0" y="0"/>
                          <a:ext cx="1422400" cy="177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02"/>
                              <w:bidi w:val="0"/>
                              <w:rPr>
                                <w:rFonts w:hint="eastAsia"/>
                                <w:lang w:eastAsia="zh-CN"/>
                              </w:rPr>
                            </w:pPr>
                            <w:r>
                              <w:rPr>
                                <w:rFonts w:hint="eastAsia"/>
                                <w:lang w:eastAsia="zh-CN"/>
                              </w:rPr>
                              <w:t>发 布</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51.65pt;margin-top:768.8pt;height:14.5pt;width:63.85pt;mso-position-horizontal-relative:page;mso-position-vertical-relative:page;mso-wrap-style:none;z-index:251669504;mso-width-relative:page;mso-height-relative:page;" fillcolor="#FFFFFF [3201]" filled="t" stroked="f" coordsize="21600,21600" o:gfxdata="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u1nI/b&#10;AAAADQEAAA8AAAAAAAAAAQAgAAAAIgAAAGRycy9kb3ducmV2LnhtbFBLAQIUABQAAAAIAIdO4kCU&#10;xylBVgIAAIcEAAAOAAAAAAAAAAEAIAAAACoBAABkcnMvZTJvRG9jLnhtbFBLBQYAAAAABgAGAFkB&#10;AADyBQAAAAA=&#10;">
                <v:fill on="t" focussize="0,0"/>
                <v:stroke on="f" weight="0.5pt"/>
                <v:imagedata o:title=""/>
                <o:lock v:ext="edit" aspectratio="f"/>
                <v:textbox inset="0mm,0mm,0mm,0mm">
                  <w:txbxContent>
                    <w:p>
                      <w:pPr>
                        <w:pStyle w:val="502"/>
                        <w:bidi w:val="0"/>
                        <w:rPr>
                          <w:rFonts w:hint="eastAsia"/>
                          <w:lang w:eastAsia="zh-CN"/>
                        </w:rPr>
                      </w:pPr>
                      <w:r>
                        <w:rPr>
                          <w:rFonts w:hint="eastAsia"/>
                          <w:lang w:eastAsia="zh-CN"/>
                        </w:rPr>
                        <w:t>发 布</w:t>
                      </w:r>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page">
                  <wp:posOffset>2464435</wp:posOffset>
                </wp:positionH>
                <wp:positionV relativeFrom="page">
                  <wp:posOffset>9738360</wp:posOffset>
                </wp:positionV>
                <wp:extent cx="2001520" cy="234950"/>
                <wp:effectExtent l="0" t="0" r="5080" b="6350"/>
                <wp:wrapNone/>
                <wp:docPr id="12" name="首页自画框图11"/>
                <wp:cNvGraphicFramePr/>
                <a:graphic xmlns:a="http://schemas.openxmlformats.org/drawingml/2006/main">
                  <a:graphicData uri="http://schemas.microsoft.com/office/word/2010/wordprocessingShape">
                    <wps:wsp>
                      <wps:cNvSpPr txBox="1"/>
                      <wps:spPr>
                        <a:xfrm>
                          <a:off x="0" y="0"/>
                          <a:ext cx="1851660" cy="234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503"/>
                              <w:bidi w:val="0"/>
                              <w:rPr>
                                <w:rFonts w:hint="eastAsia"/>
                                <w:sz w:val="30"/>
                                <w:szCs w:val="30"/>
                                <w:lang w:eastAsia="zh-CN"/>
                              </w:rPr>
                            </w:pPr>
                            <w:r>
                              <w:rPr>
                                <w:rFonts w:hint="eastAsia"/>
                                <w:sz w:val="30"/>
                                <w:szCs w:val="30"/>
                                <w:lang w:eastAsia="zh-CN"/>
                              </w:rPr>
                              <w:t>重庆消防协会</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94.05pt;margin-top:766.8pt;height:18.5pt;width:157.6pt;mso-position-horizontal-relative:page;mso-position-vertical-relative:page;mso-wrap-style:none;z-index:251668480;mso-width-relative:page;mso-height-relative:page;" fillcolor="#FFFFFF [3201]" filled="t" stroked="f" coordsize="21600,21600" o:gfxdata="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Z6voU2gAA&#10;AA0BAAAPAAAAAAAAAAEAIAAAACIAAABkcnMvZG93bnJldi54bWxQSwECFAAUAAAACACHTuJAhn6y&#10;a1UCAACHBAAADgAAAAAAAAABACAAAAApAQAAZHJzL2Uyb0RvYy54bWxQSwUGAAAAAAYABgBZAQAA&#10;8AUAAAAA&#10;">
                <v:fill on="t" focussize="0,0"/>
                <v:stroke on="f" weight="0.5pt"/>
                <v:imagedata o:title=""/>
                <o:lock v:ext="edit" aspectratio="f"/>
                <v:textbox inset="0mm,0mm,0mm,0mm">
                  <w:txbxContent>
                    <w:p>
                      <w:pPr>
                        <w:pStyle w:val="503"/>
                        <w:bidi w:val="0"/>
                        <w:rPr>
                          <w:rFonts w:hint="eastAsia"/>
                          <w:sz w:val="30"/>
                          <w:szCs w:val="30"/>
                          <w:lang w:eastAsia="zh-CN"/>
                        </w:rPr>
                      </w:pPr>
                      <w:r>
                        <w:rPr>
                          <w:rFonts w:hint="eastAsia"/>
                          <w:sz w:val="30"/>
                          <w:szCs w:val="30"/>
                          <w:lang w:eastAsia="zh-CN"/>
                        </w:rPr>
                        <w:t>重庆消防协会</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-11430</wp:posOffset>
                </wp:positionH>
                <wp:positionV relativeFrom="paragraph">
                  <wp:posOffset>7512050</wp:posOffset>
                </wp:positionV>
                <wp:extent cx="6121400" cy="0"/>
                <wp:effectExtent l="0" t="0" r="0" b="0"/>
                <wp:wrapNone/>
                <wp:docPr id="11" name="首页自画框图10"/>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9pt;margin-top:591.5pt;height:0pt;width:482pt;z-index:251667456;mso-width-relative:page;mso-height-relative:page;" filled="f" stroked="t" coordsize="21600,21600" o:gfxdata="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TN&#10;GmzXAAAADAEAAA8AAAAAAAAAAQAgAAAAIgAAAGRycy9kb3ducmV2LnhtbFBLAQIUABQAAAAIAIdO&#10;4kD/6RPN6wEAALUDAAAOAAAAAAAAAAEAIAAAACYBAABkcnMvZTJvRG9jLnhtbFBLBQYAAAAABgAG&#10;AFkBAACDBQ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page">
                  <wp:posOffset>4140200</wp:posOffset>
                </wp:positionH>
                <wp:positionV relativeFrom="page">
                  <wp:posOffset>8964930</wp:posOffset>
                </wp:positionV>
                <wp:extent cx="2880360" cy="360045"/>
                <wp:effectExtent l="0" t="0" r="2540" b="8255"/>
                <wp:wrapNone/>
                <wp:docPr id="10" name="首页自画框图9"/>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91"/>
                              <w:bidi w:val="0"/>
                              <w:jc w:val="right"/>
                              <w:rPr>
                                <w:rFonts w:hint="eastAsia"/>
                                <w:lang w:eastAsia="zh-CN"/>
                              </w:rPr>
                            </w:pPr>
                            <w:r>
                              <w:rPr>
                                <w:rFonts w:hint="eastAsia"/>
                                <w:lang w:eastAsia="zh-CN"/>
                              </w:rPr>
                              <w:t>20XX-XX-XX实施</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9" o:spid="_x0000_s1026" o:spt="202" type="#_x0000_t202" style="position:absolute;left:0pt;margin-left:326pt;margin-top:705.9pt;height:28.35pt;width:226.8pt;mso-position-horizontal-relative:page;mso-position-vertical-relative:page;z-index:251666432;mso-width-relative:page;mso-height-relative:page;" fillcolor="#FFFFFF [3201]" filled="t" stroked="f" coordsize="21600,21600" o:gfxdata="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DYbCZtsAAAAOAQAADwAAAAAAAAABACAAAAAiAAAAZHJzL2Rvd25yZXYueG1sUEsBAhQAFAAAAAgA&#10;h07iQB78Pa5bAgAAjAQAAA4AAAAAAAAAAQAgAAAAKgEAAGRycy9lMm9Eb2MueG1sUEsFBgAAAAAG&#10;AAYAWQEAAPcFAAAAAA==&#10;">
                <v:fill on="t" focussize="0,0"/>
                <v:stroke on="f" weight="0.5pt"/>
                <v:imagedata o:title=""/>
                <o:lock v:ext="edit" aspectratio="f"/>
                <v:textbox inset="0mm,0mm,2.54mm,0mm">
                  <w:txbxContent>
                    <w:p>
                      <w:pPr>
                        <w:pStyle w:val="291"/>
                        <w:bidi w:val="0"/>
                        <w:jc w:val="right"/>
                        <w:rPr>
                          <w:rFonts w:hint="eastAsia"/>
                          <w:lang w:eastAsia="zh-CN"/>
                        </w:rPr>
                      </w:pPr>
                      <w:r>
                        <w:rPr>
                          <w:rFonts w:hint="eastAsia"/>
                          <w:lang w:eastAsia="zh-CN"/>
                        </w:rPr>
                        <w:t>20XX-XX-XX实施</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page">
                  <wp:posOffset>900430</wp:posOffset>
                </wp:positionH>
                <wp:positionV relativeFrom="page">
                  <wp:posOffset>8964930</wp:posOffset>
                </wp:positionV>
                <wp:extent cx="2880360" cy="360045"/>
                <wp:effectExtent l="0" t="0" r="2540" b="8255"/>
                <wp:wrapNone/>
                <wp:docPr id="9" name="首页自画框图8"/>
                <wp:cNvGraphicFramePr/>
                <a:graphic xmlns:a="http://schemas.openxmlformats.org/drawingml/2006/main">
                  <a:graphicData uri="http://schemas.microsoft.com/office/word/2010/wordprocessingShape">
                    <wps:wsp>
                      <wps:cNvSpPr txBox="1"/>
                      <wps:spPr>
                        <a:xfrm>
                          <a:off x="0" y="0"/>
                          <a:ext cx="2880360" cy="3600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4"/>
                              <w:bidi w:val="0"/>
                              <w:rPr>
                                <w:rFonts w:hint="eastAsia"/>
                                <w:lang w:eastAsia="zh-CN"/>
                              </w:rPr>
                            </w:pPr>
                            <w:r>
                              <w:rPr>
                                <w:rFonts w:hint="eastAsia"/>
                                <w:lang w:eastAsia="zh-CN"/>
                              </w:rPr>
                              <w:t>20XX-XX-XX发布</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8" o:spid="_x0000_s1026" o:spt="202" type="#_x0000_t202" style="position:absolute;left:0pt;margin-left:70.9pt;margin-top:705.9pt;height:28.35pt;width:226.8pt;mso-position-horizontal-relative:page;mso-position-vertical-relative:page;z-index:251665408;mso-width-relative:page;mso-height-relative:page;" fillcolor="#FFFFFF [3201]" filled="t" stroked="f" coordsize="21600,21600" o:gfxdata="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Y&#10;bcj52QAAAA0BAAAPAAAAAAAAAAEAIAAAACIAAABkcnMvZG93bnJldi54bWxQSwECFAAUAAAACACH&#10;TuJAWxFw01wCAACLBAAADgAAAAAAAAABACAAAAAoAQAAZHJzL2Uyb0RvYy54bWxQSwUGAAAAAAYA&#10;BgBZAQAA9gUAAAAA&#10;">
                <v:fill on="t" focussize="0,0"/>
                <v:stroke on="f" weight="0.5pt"/>
                <v:imagedata o:title=""/>
                <o:lock v:ext="edit" aspectratio="f"/>
                <v:textbox inset="0mm,0mm,2.54mm,0mm">
                  <w:txbxContent>
                    <w:p>
                      <w:pPr>
                        <w:pStyle w:val="264"/>
                        <w:bidi w:val="0"/>
                        <w:rPr>
                          <w:rFonts w:hint="eastAsia"/>
                          <w:lang w:eastAsia="zh-CN"/>
                        </w:rPr>
                      </w:pPr>
                      <w:r>
                        <w:rPr>
                          <w:rFonts w:hint="eastAsia"/>
                          <w:lang w:eastAsia="zh-CN"/>
                        </w:rPr>
                        <w:t>20XX-XX-XX发布</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page">
                  <wp:posOffset>900430</wp:posOffset>
                </wp:positionH>
                <wp:positionV relativeFrom="page">
                  <wp:posOffset>4140200</wp:posOffset>
                </wp:positionV>
                <wp:extent cx="6120765" cy="4320540"/>
                <wp:effectExtent l="0" t="0" r="635" b="10160"/>
                <wp:wrapNone/>
                <wp:docPr id="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8"/>
                              <w:bidi w:val="0"/>
                              <w:rPr>
                                <w:rFonts w:hint="eastAsia"/>
                                <w:lang w:eastAsia="zh-CN"/>
                              </w:rPr>
                            </w:pPr>
                            <w:r>
                              <w:rPr>
                                <w:rFonts w:hint="eastAsia"/>
                                <w:lang w:eastAsia="zh-CN"/>
                              </w:rPr>
                              <w:t>建筑电气防火检测技术规程</w:t>
                            </w:r>
                          </w:p>
                          <w:p>
                            <w:pPr>
                              <w:pStyle w:val="271"/>
                              <w:bidi w:val="0"/>
                              <w:rPr>
                                <w:rFonts w:hint="eastAsia"/>
                                <w:lang w:eastAsia="zh-CN"/>
                              </w:rPr>
                            </w:pPr>
                            <w:r>
                              <w:rPr>
                                <w:rFonts w:hint="eastAsia"/>
                                <w:lang w:eastAsia="zh-CN"/>
                              </w:rPr>
                              <w:t>Technical regulations for building electrical fire detection</w:t>
                            </w:r>
                          </w:p>
                          <w:p>
                            <w:pPr>
                              <w:pStyle w:val="272"/>
                              <w:bidi w:val="0"/>
                              <w:rPr>
                                <w:rFonts w:hint="eastAsia"/>
                                <w:lang w:eastAsia="zh-CN"/>
                              </w:rPr>
                            </w:pPr>
                          </w:p>
                          <w:p>
                            <w:pPr>
                              <w:pStyle w:val="272"/>
                              <w:bidi w:val="0"/>
                              <w:rPr>
                                <w:rFonts w:hint="eastAsia"/>
                                <w:lang w:eastAsia="zh-CN"/>
                              </w:rPr>
                            </w:pPr>
                            <w:r>
                              <w:rPr>
                                <w:rFonts w:hint="eastAsia"/>
                                <w:lang w:eastAsia="zh-CN"/>
                              </w:rPr>
                              <w:t>（征求意见稿）</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7" o:spid="_x0000_s1026" o:spt="202" type="#_x0000_t202" style="position:absolute;left:0pt;margin-left:70.9pt;margin-top:326pt;height:340.2pt;width:481.95pt;mso-position-horizontal-relative:page;mso-position-vertical-relative:page;z-index:251664384;mso-width-relative:page;mso-height-relative:page;" fillcolor="#FFFFFF [3201]" filled="t" stroked="f" coordsize="21600,21600" o:gfxdata="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E710NwAAAANAQAADwAAAAAAAAABACAAAAAiAAAAZHJzL2Rvd25yZXYueG1sUEsBAhQA&#10;FAAAAAgAh07iQEARs19gAgAAjAQAAA4AAAAAAAAAAQAgAAAAKwEAAGRycy9lMm9Eb2MueG1sUEsF&#10;BgAAAAAGAAYAWQEAAP0FAAAAAA==&#10;">
                <v:fill on="t" focussize="0,0"/>
                <v:stroke on="f" weight="0.5pt"/>
                <v:imagedata o:title=""/>
                <o:lock v:ext="edit" aspectratio="f"/>
                <v:textbox inset="0mm,0mm,2.54mm,0mm">
                  <w:txbxContent>
                    <w:p>
                      <w:pPr>
                        <w:pStyle w:val="268"/>
                        <w:bidi w:val="0"/>
                        <w:rPr>
                          <w:rFonts w:hint="eastAsia"/>
                          <w:lang w:eastAsia="zh-CN"/>
                        </w:rPr>
                      </w:pPr>
                      <w:r>
                        <w:rPr>
                          <w:rFonts w:hint="eastAsia"/>
                          <w:lang w:eastAsia="zh-CN"/>
                        </w:rPr>
                        <w:t>建筑电气防火检测技术规程</w:t>
                      </w:r>
                    </w:p>
                    <w:p>
                      <w:pPr>
                        <w:pStyle w:val="271"/>
                        <w:bidi w:val="0"/>
                        <w:rPr>
                          <w:rFonts w:hint="eastAsia"/>
                          <w:lang w:eastAsia="zh-CN"/>
                        </w:rPr>
                      </w:pPr>
                      <w:r>
                        <w:rPr>
                          <w:rFonts w:hint="eastAsia"/>
                          <w:lang w:eastAsia="zh-CN"/>
                        </w:rPr>
                        <w:t>Technical regulations for building electrical fire detection</w:t>
                      </w:r>
                    </w:p>
                    <w:p>
                      <w:pPr>
                        <w:pStyle w:val="272"/>
                        <w:bidi w:val="0"/>
                        <w:rPr>
                          <w:rFonts w:hint="eastAsia"/>
                          <w:lang w:eastAsia="zh-CN"/>
                        </w:rPr>
                      </w:pPr>
                    </w:p>
                    <w:p>
                      <w:pPr>
                        <w:pStyle w:val="272"/>
                        <w:bidi w:val="0"/>
                        <w:rPr>
                          <w:rFonts w:hint="eastAsia"/>
                          <w:lang w:eastAsia="zh-CN"/>
                        </w:rPr>
                      </w:pPr>
                      <w:r>
                        <w:rPr>
                          <w:rFonts w:hint="eastAsia"/>
                          <w:lang w:eastAsia="zh-CN"/>
                        </w:rPr>
                        <w:t>（征求意见稿）</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-11430</wp:posOffset>
                </wp:positionH>
                <wp:positionV relativeFrom="paragraph">
                  <wp:posOffset>958850</wp:posOffset>
                </wp:positionV>
                <wp:extent cx="6121400" cy="0"/>
                <wp:effectExtent l="0" t="0" r="0" b="0"/>
                <wp:wrapNone/>
                <wp:docPr id="7" name="首页自画框图6"/>
                <wp:cNvGraphicFramePr/>
                <a:graphic xmlns:a="http://schemas.openxmlformats.org/drawingml/2006/main">
                  <a:graphicData uri="http://schemas.microsoft.com/office/word/2010/wordprocessingShape">
                    <wps:wsp>
                      <wps:cNvCnPr/>
                      <wps:spPr>
                        <a:xfrm>
                          <a:off x="0" y="0"/>
                          <a:ext cx="6121400"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9pt;margin-top:75.5pt;height:0pt;width:482pt;z-index:251663360;mso-width-relative:page;mso-height-relative:page;" filled="f" stroked="t" coordsize="21600,21600" o:gfxdata="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yvY4Z&#10;1gAAAAoBAAAPAAAAAAAAAAEAIAAAACIAAABkcnMvZG93bnJldi54bWxQSwECFAAUAAAACACHTuJA&#10;DI4OBeoBAACzAwAADgAAAAAAAAABACAAAAAlAQAAZHJzL2Uyb0RvYy54bWxQSwUGAAAAAAYABgBZ&#10;AQAAgQUAAAAA&#10;">
                <v:fill on="f" focussize="0,0"/>
                <v:stroke weight="0.5pt" color="#000000 [3204]" miterlimit="8" joinstyle="miter"/>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page">
                  <wp:posOffset>2520315</wp:posOffset>
                </wp:positionH>
                <wp:positionV relativeFrom="page">
                  <wp:posOffset>2124075</wp:posOffset>
                </wp:positionV>
                <wp:extent cx="4320540" cy="720090"/>
                <wp:effectExtent l="0" t="0" r="10160" b="3810"/>
                <wp:wrapNone/>
                <wp:docPr id="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pStyle w:val="265"/>
                              <w:bidi w:val="0"/>
                              <w:rPr>
                                <w:rFonts w:hint="eastAsia"/>
                                <w:lang w:eastAsia="zh-CN"/>
                              </w:rPr>
                            </w:pPr>
                            <w:r>
                              <w:rPr>
                                <w:rFonts w:hint="eastAsia"/>
                                <w:lang w:eastAsia="zh-CN"/>
                              </w:rPr>
                              <w:t>T/CQFPA 001-2024</w:t>
                            </w:r>
                          </w:p>
                          <w:p>
                            <w:pPr>
                              <w:pStyle w:val="267"/>
                              <w:bidi w:val="0"/>
                              <w:rPr>
                                <w:rFonts w:hint="default"/>
                                <w:lang w:val="en-US" w:eastAsia="zh-CN"/>
                              </w:rPr>
                            </w:pPr>
                            <w:r>
                              <w:rPr>
                                <w:rFonts w:hint="eastAsia"/>
                                <w:lang w:val="en-US" w:eastAsia="zh-CN"/>
                              </w:rPr>
                              <w:t xml:space="preserve"> </w:t>
                            </w:r>
                          </w:p>
                        </w:txbxContent>
                      </wps:txbx>
                      <wps:bodyPr rot="0" spcFirstLastPara="0" vertOverflow="overflow" horzOverflow="overflow" vert="horz" wrap="square" lIns="0" tIns="0" rIns="91440" bIns="0" numCol="1" spcCol="0" rtlCol="0" fromWordArt="0" anchor="t" anchorCtr="0" forceAA="0" compatLnSpc="1">
                        <a:noAutofit/>
                      </wps:bodyPr>
                    </wps:wsp>
                  </a:graphicData>
                </a:graphic>
              </wp:anchor>
            </w:drawing>
          </mc:Choice>
          <mc:Fallback>
            <w:pict>
              <v:shape id="首页自画框图5" o:spid="_x0000_s1026" o:spt="202" type="#_x0000_t202" style="position:absolute;left:0pt;margin-left:198.45pt;margin-top:167.25pt;height:56.7pt;width:340.2pt;mso-position-horizontal-relative:page;mso-position-vertical-relative:page;z-index:251662336;mso-width-relative:page;mso-height-relative:page;" fillcolor="#FFFFFF [3201]" filled="t" stroked="f" coordsize="21600,21600" o:gfxdata="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9TOyvtwAAAAMAQAADwAAAAAAAAABACAAAAAiAAAAZHJzL2Rvd25yZXYueG1sUEsBAhQAFAAA&#10;AAgAh07iQHliu85dAgAAiwQAAA4AAAAAAAAAAQAgAAAAKwEAAGRycy9lMm9Eb2MueG1sUEsFBgAA&#10;AAAGAAYAWQEAAPoFAAAAAA==&#10;">
                <v:fill on="t" focussize="0,0"/>
                <v:stroke on="f" weight="0.5pt"/>
                <v:imagedata o:title=""/>
                <o:lock v:ext="edit" aspectratio="f"/>
                <v:textbox inset="0mm,0mm,2.54mm,0mm">
                  <w:txbxContent>
                    <w:p>
                      <w:pPr>
                        <w:pStyle w:val="265"/>
                        <w:bidi w:val="0"/>
                        <w:rPr>
                          <w:rFonts w:hint="eastAsia"/>
                          <w:lang w:eastAsia="zh-CN"/>
                        </w:rPr>
                      </w:pPr>
                      <w:r>
                        <w:rPr>
                          <w:rFonts w:hint="eastAsia"/>
                          <w:lang w:eastAsia="zh-CN"/>
                        </w:rPr>
                        <w:t>T/CQFPA 001-2024</w:t>
                      </w:r>
                    </w:p>
                    <w:p>
                      <w:pPr>
                        <w:pStyle w:val="267"/>
                        <w:bidi w:val="0"/>
                        <w:rPr>
                          <w:rFonts w:hint="default"/>
                          <w:lang w:val="en-US" w:eastAsia="zh-CN"/>
                        </w:rPr>
                      </w:pPr>
                      <w:r>
                        <w:rPr>
                          <w:rFonts w:hint="eastAsia"/>
                          <w:lang w:val="en-US" w:eastAsia="zh-CN"/>
                        </w:rPr>
                        <w:t xml:space="preserve"> </w:t>
                      </w:r>
                    </w:p>
                  </w:txbxContent>
                </v:textbox>
              </v:shape>
            </w:pict>
          </mc:Fallback>
        </mc:AlternateContent>
      </w:r>
    </w:p>
    <w:p>
      <w:pPr>
        <w:pStyle w:val="286"/>
        <w:bidi w:val="0"/>
        <w:jc w:val="center"/>
        <w:rPr>
          <w:rFonts w:hint="eastAsia"/>
          <w:lang w:eastAsia="zh-CN"/>
        </w:rPr>
      </w:pPr>
      <w:bookmarkStart w:id="6" w:name="标准目次"/>
      <w:bookmarkEnd w:id="6"/>
      <w:bookmarkStart w:id="7" w:name="标准目次内容"/>
      <w:r>
        <w:rPr>
          <w:rFonts w:hint="eastAsia"/>
          <w:lang w:eastAsia="zh-CN"/>
        </w:rPr>
        <w:t>目    次</w:t>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TOC \o "1-3" \h \u </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_Toc16855 </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eastAsia="zh-CN"/>
        </w:rPr>
        <w:t>前言</w:t>
      </w:r>
      <w:r>
        <w:rPr>
          <w:rFonts w:hint="eastAsia" w:ascii="宋体" w:hAnsi="宋体" w:eastAsia="宋体" w:cs="宋体"/>
          <w:b w:val="0"/>
          <w:sz w:val="21"/>
        </w:rPr>
        <w:tab/>
      </w:r>
      <w:r>
        <w:rPr>
          <w:rFonts w:hint="eastAsia" w:ascii="宋体" w:hAnsi="宋体" w:eastAsia="宋体" w:cs="宋体"/>
          <w:b w:val="0"/>
          <w:sz w:val="21"/>
          <w:lang w:eastAsia="zh-CN"/>
        </w:rPr>
        <w:fldChar w:fldCharType="end"/>
      </w:r>
      <w:r>
        <w:rPr>
          <w:rFonts w:hint="eastAsia" w:ascii="宋体" w:hAnsi="宋体" w:eastAsia="宋体" w:cs="宋体"/>
          <w:b w:val="0"/>
          <w:sz w:val="21"/>
          <w:lang w:eastAsia="zh-CN"/>
        </w:rPr>
        <w:t>Ⅲ</w:t>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_Toc5009 </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eastAsia="zh-CN"/>
        </w:rPr>
        <w:t>引言</w:t>
      </w:r>
      <w:r>
        <w:rPr>
          <w:rFonts w:hint="eastAsia" w:ascii="宋体" w:hAnsi="宋体" w:eastAsia="宋体" w:cs="宋体"/>
          <w:b w:val="0"/>
          <w:sz w:val="21"/>
        </w:rPr>
        <w:tab/>
      </w:r>
      <w:r>
        <w:rPr>
          <w:rFonts w:hint="eastAsia" w:ascii="宋体" w:hAnsi="宋体" w:eastAsia="宋体" w:cs="宋体"/>
          <w:b w:val="0"/>
          <w:sz w:val="21"/>
          <w:lang w:eastAsia="zh-CN"/>
        </w:rPr>
        <w:fldChar w:fldCharType="end"/>
      </w:r>
      <w:r>
        <w:rPr>
          <w:rFonts w:hint="eastAsia" w:ascii="宋体" w:hAnsi="宋体" w:eastAsia="宋体" w:cs="宋体"/>
          <w:b w:val="0"/>
          <w:sz w:val="21"/>
          <w:lang w:eastAsia="zh-CN"/>
        </w:rPr>
        <w:t>Ⅳ</w:t>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_Toc23829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1 </w:t>
      </w:r>
      <w:r>
        <w:rPr>
          <w:rFonts w:hint="eastAsia" w:ascii="宋体" w:hAnsi="宋体" w:eastAsia="宋体" w:cs="宋体"/>
          <w:b w:val="0"/>
          <w:sz w:val="21"/>
        </w:rPr>
        <w:t>范围</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_Toc23829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_Toc7845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2 </w:t>
      </w:r>
      <w:r>
        <w:rPr>
          <w:rFonts w:hint="eastAsia" w:ascii="宋体" w:hAnsi="宋体" w:eastAsia="宋体" w:cs="宋体"/>
          <w:b w:val="0"/>
          <w:sz w:val="21"/>
        </w:rPr>
        <w:t>规范性引用文件</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_Toc7845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_Toc12555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3 </w:t>
      </w:r>
      <w:r>
        <w:rPr>
          <w:rFonts w:hint="eastAsia" w:ascii="宋体" w:hAnsi="宋体" w:eastAsia="宋体" w:cs="宋体"/>
          <w:b w:val="0"/>
          <w:sz w:val="21"/>
        </w:rPr>
        <w:t>术语和定义</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_Toc12555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_Toc8261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rPr>
        <w:t xml:space="preserve">4 </w:t>
      </w:r>
      <w:r>
        <w:rPr>
          <w:rFonts w:hint="eastAsia" w:ascii="宋体" w:hAnsi="宋体" w:eastAsia="宋体" w:cs="宋体"/>
          <w:b w:val="0"/>
          <w:sz w:val="21"/>
          <w:lang w:val="en-US" w:eastAsia="zh-CN"/>
        </w:rPr>
        <w:t>一般规定</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_Toc8261 \h </w:instrText>
      </w:r>
      <w:r>
        <w:rPr>
          <w:rFonts w:hint="eastAsia" w:ascii="宋体" w:hAnsi="宋体" w:eastAsia="宋体" w:cs="宋体"/>
          <w:b w:val="0"/>
          <w:sz w:val="21"/>
        </w:rPr>
        <w:fldChar w:fldCharType="separate"/>
      </w:r>
      <w:r>
        <w:rPr>
          <w:rFonts w:hint="eastAsia" w:ascii="宋体" w:hAnsi="宋体" w:eastAsia="宋体" w:cs="宋体"/>
          <w:b w:val="0"/>
          <w:sz w:val="21"/>
        </w:rPr>
        <w:t>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_Toc7238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lang w:val="en-US" w:eastAsia="zh-CN"/>
        </w:rPr>
        <w:t xml:space="preserve">5 </w:t>
      </w:r>
      <w:r>
        <w:rPr>
          <w:rFonts w:hint="eastAsia" w:ascii="宋体" w:hAnsi="宋体" w:eastAsia="宋体" w:cs="宋体"/>
          <w:b w:val="0"/>
          <w:sz w:val="21"/>
        </w:rPr>
        <w:t>技术要求</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_Toc7238 \h </w:instrText>
      </w:r>
      <w:r>
        <w:rPr>
          <w:rFonts w:hint="eastAsia" w:ascii="宋体" w:hAnsi="宋体" w:eastAsia="宋体" w:cs="宋体"/>
          <w:b w:val="0"/>
          <w:sz w:val="21"/>
        </w:rPr>
        <w:fldChar w:fldCharType="separate"/>
      </w:r>
      <w:r>
        <w:rPr>
          <w:rFonts w:hint="eastAsia" w:ascii="宋体" w:hAnsi="宋体" w:eastAsia="宋体" w:cs="宋体"/>
          <w:b w:val="0"/>
          <w:sz w:val="21"/>
        </w:rPr>
        <w:t>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_Toc21603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5.1  变配电装置</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_Toc21603 \h </w:instrText>
      </w:r>
      <w:r>
        <w:rPr>
          <w:rFonts w:hint="eastAsia" w:ascii="宋体" w:hAnsi="宋体" w:eastAsia="宋体" w:cs="宋体"/>
          <w:b w:val="0"/>
          <w:sz w:val="21"/>
        </w:rPr>
        <w:fldChar w:fldCharType="separate"/>
      </w:r>
      <w:r>
        <w:rPr>
          <w:rFonts w:hint="eastAsia" w:ascii="宋体" w:hAnsi="宋体" w:eastAsia="宋体" w:cs="宋体"/>
          <w:b w:val="0"/>
          <w:sz w:val="21"/>
        </w:rPr>
        <w:t>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_Toc19488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 xml:space="preserve">5.2  </w:t>
      </w:r>
      <w:r>
        <w:rPr>
          <w:rFonts w:hint="eastAsia" w:ascii="宋体" w:hAnsi="宋体" w:eastAsia="宋体" w:cs="宋体"/>
          <w:b w:val="0"/>
          <w:spacing w:val="11"/>
          <w:sz w:val="21"/>
          <w:szCs w:val="21"/>
          <w:lang w:val="en-US" w:eastAsia="zh-CN"/>
        </w:rPr>
        <w:t>低压电器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_Toc19488 \h </w:instrText>
      </w:r>
      <w:r>
        <w:rPr>
          <w:rFonts w:hint="eastAsia" w:ascii="宋体" w:hAnsi="宋体" w:eastAsia="宋体" w:cs="宋体"/>
          <w:b w:val="0"/>
          <w:sz w:val="21"/>
        </w:rPr>
        <w:fldChar w:fldCharType="separate"/>
      </w:r>
      <w:r>
        <w:rPr>
          <w:rFonts w:hint="eastAsia" w:ascii="宋体" w:hAnsi="宋体" w:eastAsia="宋体" w:cs="宋体"/>
          <w:b w:val="0"/>
          <w:sz w:val="21"/>
        </w:rPr>
        <w:t>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_Toc22362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5.3</w:t>
      </w:r>
      <w:r>
        <w:rPr>
          <w:rFonts w:hint="eastAsia" w:ascii="宋体" w:hAnsi="宋体" w:eastAsia="宋体" w:cs="宋体"/>
          <w:b w:val="0"/>
          <w:spacing w:val="11"/>
          <w:sz w:val="21"/>
          <w:szCs w:val="21"/>
          <w:lang w:val="en-US" w:eastAsia="zh-CN"/>
        </w:rPr>
        <w:t xml:space="preserve">  低压配电线路</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_Toc22362 \h </w:instrText>
      </w:r>
      <w:r>
        <w:rPr>
          <w:rFonts w:hint="eastAsia" w:ascii="宋体" w:hAnsi="宋体" w:eastAsia="宋体" w:cs="宋体"/>
          <w:b w:val="0"/>
          <w:sz w:val="21"/>
        </w:rPr>
        <w:fldChar w:fldCharType="separate"/>
      </w:r>
      <w:r>
        <w:rPr>
          <w:rFonts w:hint="eastAsia" w:ascii="宋体" w:hAnsi="宋体" w:eastAsia="宋体" w:cs="宋体"/>
          <w:b w:val="0"/>
          <w:sz w:val="21"/>
        </w:rPr>
        <w:t>7</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_Toc9800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5.4</w:t>
      </w:r>
      <w:r>
        <w:rPr>
          <w:rFonts w:hint="eastAsia" w:ascii="宋体" w:hAnsi="宋体" w:eastAsia="宋体" w:cs="宋体"/>
          <w:b w:val="0"/>
          <w:spacing w:val="8"/>
          <w:sz w:val="21"/>
          <w:szCs w:val="21"/>
          <w:lang w:val="en-US" w:eastAsia="zh-CN"/>
        </w:rPr>
        <w:t xml:space="preserve">  照明灯具和开关、插座</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_Toc9800 \h </w:instrText>
      </w:r>
      <w:r>
        <w:rPr>
          <w:rFonts w:hint="eastAsia" w:ascii="宋体" w:hAnsi="宋体" w:eastAsia="宋体" w:cs="宋体"/>
          <w:b w:val="0"/>
          <w:sz w:val="21"/>
        </w:rPr>
        <w:fldChar w:fldCharType="separate"/>
      </w:r>
      <w:r>
        <w:rPr>
          <w:rFonts w:hint="eastAsia" w:ascii="宋体" w:hAnsi="宋体" w:eastAsia="宋体" w:cs="宋体"/>
          <w:b w:val="0"/>
          <w:sz w:val="21"/>
        </w:rPr>
        <w:t>9</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_Toc20441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5.5</w:t>
      </w:r>
      <w:r>
        <w:rPr>
          <w:rFonts w:hint="eastAsia" w:ascii="宋体" w:hAnsi="宋体" w:eastAsia="宋体" w:cs="宋体"/>
          <w:b w:val="0"/>
          <w:spacing w:val="8"/>
          <w:sz w:val="21"/>
          <w:szCs w:val="21"/>
          <w:lang w:val="en-US" w:eastAsia="zh-CN"/>
        </w:rPr>
        <w:t xml:space="preserve">  常用电器装置</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_Toc20441 \h </w:instrText>
      </w:r>
      <w:r>
        <w:rPr>
          <w:rFonts w:hint="eastAsia" w:ascii="宋体" w:hAnsi="宋体" w:eastAsia="宋体" w:cs="宋体"/>
          <w:b w:val="0"/>
          <w:sz w:val="21"/>
        </w:rPr>
        <w:fldChar w:fldCharType="separate"/>
      </w:r>
      <w:r>
        <w:rPr>
          <w:rFonts w:hint="eastAsia" w:ascii="宋体" w:hAnsi="宋体" w:eastAsia="宋体" w:cs="宋体"/>
          <w:b w:val="0"/>
          <w:sz w:val="21"/>
        </w:rPr>
        <w:t>10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_Toc6023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5.6</w:t>
      </w:r>
      <w:r>
        <w:rPr>
          <w:rFonts w:hint="eastAsia" w:ascii="宋体" w:hAnsi="宋体" w:eastAsia="宋体" w:cs="宋体"/>
          <w:b w:val="0"/>
          <w:spacing w:val="8"/>
          <w:sz w:val="21"/>
          <w:szCs w:val="21"/>
          <w:lang w:val="en-US" w:eastAsia="zh-CN"/>
        </w:rPr>
        <w:t xml:space="preserve">  其它用电装置</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_Toc6023 \h </w:instrText>
      </w:r>
      <w:r>
        <w:rPr>
          <w:rFonts w:hint="eastAsia" w:ascii="宋体" w:hAnsi="宋体" w:eastAsia="宋体" w:cs="宋体"/>
          <w:b w:val="0"/>
          <w:sz w:val="21"/>
        </w:rPr>
        <w:fldChar w:fldCharType="separate"/>
      </w:r>
      <w:r>
        <w:rPr>
          <w:rFonts w:hint="eastAsia" w:ascii="宋体" w:hAnsi="宋体" w:eastAsia="宋体" w:cs="宋体"/>
          <w:b w:val="0"/>
          <w:sz w:val="21"/>
        </w:rPr>
        <w:t>11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_Toc7441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kern w:val="0"/>
          <w:sz w:val="21"/>
          <w:szCs w:val="21"/>
          <w:lang w:val="en-US" w:eastAsia="zh-CN" w:bidi="ar"/>
        </w:rPr>
        <w:t>5.7</w:t>
      </w:r>
      <w:r>
        <w:rPr>
          <w:rFonts w:hint="eastAsia" w:ascii="宋体" w:hAnsi="宋体" w:eastAsia="宋体" w:cs="宋体"/>
          <w:b w:val="0"/>
          <w:spacing w:val="11"/>
          <w:sz w:val="21"/>
          <w:szCs w:val="21"/>
          <w:lang w:val="en-US" w:eastAsia="zh-CN"/>
        </w:rPr>
        <w:t xml:space="preserve">  接地和等电位联结</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_Toc7441 \h </w:instrText>
      </w:r>
      <w:r>
        <w:rPr>
          <w:rFonts w:hint="eastAsia" w:ascii="宋体" w:hAnsi="宋体" w:eastAsia="宋体" w:cs="宋体"/>
          <w:b w:val="0"/>
          <w:sz w:val="21"/>
        </w:rPr>
        <w:fldChar w:fldCharType="separate"/>
      </w:r>
      <w:r>
        <w:rPr>
          <w:rFonts w:hint="eastAsia" w:ascii="宋体" w:hAnsi="宋体" w:eastAsia="宋体" w:cs="宋体"/>
          <w:b w:val="0"/>
          <w:sz w:val="21"/>
        </w:rPr>
        <w:t>12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_Toc14757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lang w:val="en-US" w:eastAsia="zh-CN"/>
        </w:rPr>
        <w:t xml:space="preserve">6 </w:t>
      </w:r>
      <w:r>
        <w:rPr>
          <w:rFonts w:hint="eastAsia" w:ascii="宋体" w:hAnsi="宋体" w:eastAsia="宋体" w:cs="宋体"/>
          <w:b w:val="0"/>
          <w:sz w:val="21"/>
          <w:lang w:val="en-US" w:eastAsia="zh-CN"/>
        </w:rPr>
        <w:t>检测规程</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_Toc14757 \h </w:instrText>
      </w:r>
      <w:r>
        <w:rPr>
          <w:rFonts w:hint="eastAsia" w:ascii="宋体" w:hAnsi="宋体" w:eastAsia="宋体" w:cs="宋体"/>
          <w:b w:val="0"/>
          <w:sz w:val="21"/>
        </w:rPr>
        <w:fldChar w:fldCharType="separate"/>
      </w:r>
      <w:r>
        <w:rPr>
          <w:rFonts w:hint="eastAsia" w:ascii="宋体" w:hAnsi="宋体" w:eastAsia="宋体" w:cs="宋体"/>
          <w:b w:val="0"/>
          <w:sz w:val="21"/>
        </w:rPr>
        <w:t>14</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_Toc21374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highlight w:val="none"/>
          <w:lang w:val="en-US" w:eastAsia="zh-CN"/>
        </w:rPr>
        <w:t>6.1  检测流程</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_Toc21374 \h </w:instrText>
      </w:r>
      <w:r>
        <w:rPr>
          <w:rFonts w:hint="eastAsia" w:ascii="宋体" w:hAnsi="宋体" w:eastAsia="宋体" w:cs="宋体"/>
          <w:b w:val="0"/>
          <w:sz w:val="21"/>
        </w:rPr>
        <w:fldChar w:fldCharType="separate"/>
      </w:r>
      <w:r>
        <w:rPr>
          <w:rFonts w:hint="eastAsia" w:ascii="宋体" w:hAnsi="宋体" w:eastAsia="宋体" w:cs="宋体"/>
          <w:b w:val="0"/>
          <w:sz w:val="21"/>
        </w:rPr>
        <w:t>14</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_Toc4520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highlight w:val="none"/>
          <w:lang w:val="en-US" w:eastAsia="zh-CN"/>
        </w:rPr>
        <w:t>6.2  检测要求</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_Toc4520 \h </w:instrText>
      </w:r>
      <w:r>
        <w:rPr>
          <w:rFonts w:hint="eastAsia" w:ascii="宋体" w:hAnsi="宋体" w:eastAsia="宋体" w:cs="宋体"/>
          <w:b w:val="0"/>
          <w:sz w:val="21"/>
        </w:rPr>
        <w:fldChar w:fldCharType="separate"/>
      </w:r>
      <w:r>
        <w:rPr>
          <w:rFonts w:hint="eastAsia" w:ascii="宋体" w:hAnsi="宋体" w:eastAsia="宋体" w:cs="宋体"/>
          <w:b w:val="0"/>
          <w:sz w:val="21"/>
        </w:rPr>
        <w:t>15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_Toc25788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highlight w:val="none"/>
          <w:lang w:val="en-US" w:eastAsia="zh-CN"/>
        </w:rPr>
        <w:t>6.3  抽样原则</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_Toc25788 \h </w:instrText>
      </w:r>
      <w:r>
        <w:rPr>
          <w:rFonts w:hint="eastAsia" w:ascii="宋体" w:hAnsi="宋体" w:eastAsia="宋体" w:cs="宋体"/>
          <w:b w:val="0"/>
          <w:sz w:val="21"/>
        </w:rPr>
        <w:fldChar w:fldCharType="separate"/>
      </w:r>
      <w:r>
        <w:rPr>
          <w:rFonts w:hint="eastAsia" w:ascii="宋体" w:hAnsi="宋体" w:eastAsia="宋体" w:cs="宋体"/>
          <w:b w:val="0"/>
          <w:sz w:val="21"/>
        </w:rPr>
        <w:t>15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_Toc29513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highlight w:val="none"/>
          <w:lang w:val="en-US" w:eastAsia="zh-CN"/>
        </w:rPr>
        <w:t>6.4  检测方法</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_Toc29513 \h </w:instrText>
      </w:r>
      <w:r>
        <w:rPr>
          <w:rFonts w:hint="eastAsia" w:ascii="宋体" w:hAnsi="宋体" w:eastAsia="宋体" w:cs="宋体"/>
          <w:b w:val="0"/>
          <w:sz w:val="21"/>
        </w:rPr>
        <w:fldChar w:fldCharType="separate"/>
      </w:r>
      <w:r>
        <w:rPr>
          <w:rFonts w:hint="eastAsia" w:ascii="宋体" w:hAnsi="宋体" w:eastAsia="宋体" w:cs="宋体"/>
          <w:b w:val="0"/>
          <w:sz w:val="21"/>
        </w:rPr>
        <w:t>16</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_Toc5487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highlight w:val="none"/>
          <w:lang w:val="en-US" w:eastAsia="zh-CN"/>
        </w:rPr>
        <w:t>6.5  判定标准</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_Toc5487 \h </w:instrText>
      </w:r>
      <w:r>
        <w:rPr>
          <w:rFonts w:hint="eastAsia" w:ascii="宋体" w:hAnsi="宋体" w:eastAsia="宋体" w:cs="宋体"/>
          <w:b w:val="0"/>
          <w:sz w:val="21"/>
        </w:rPr>
        <w:fldChar w:fldCharType="separate"/>
      </w:r>
      <w:r>
        <w:rPr>
          <w:rFonts w:hint="eastAsia" w:ascii="宋体" w:hAnsi="宋体" w:eastAsia="宋体" w:cs="宋体"/>
          <w:b w:val="0"/>
          <w:sz w:val="21"/>
        </w:rPr>
        <w:t>18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8"/>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_Toc6444 </w:instrText>
      </w:r>
      <w:r>
        <w:rPr>
          <w:rFonts w:hint="eastAsia" w:ascii="宋体" w:hAnsi="宋体" w:eastAsia="宋体" w:cs="宋体"/>
          <w:b w:val="0"/>
          <w:sz w:val="21"/>
          <w:lang w:eastAsia="zh-CN"/>
        </w:rPr>
        <w:fldChar w:fldCharType="separate"/>
      </w:r>
      <w:r>
        <w:rPr>
          <w:rFonts w:hint="eastAsia" w:ascii="宋体" w:hAnsi="宋体" w:eastAsia="宋体" w:cs="宋体"/>
          <w:b w:val="0"/>
          <w:i w:val="0"/>
          <w:sz w:val="21"/>
          <w:szCs w:val="21"/>
          <w:lang w:val="en-US" w:eastAsia="zh-CN"/>
        </w:rPr>
        <w:t xml:space="preserve">7 </w:t>
      </w:r>
      <w:r>
        <w:rPr>
          <w:rFonts w:hint="eastAsia" w:ascii="宋体" w:hAnsi="宋体" w:eastAsia="宋体" w:cs="宋体"/>
          <w:b w:val="0"/>
          <w:sz w:val="21"/>
          <w:lang w:val="en-US" w:eastAsia="zh-CN"/>
        </w:rPr>
        <w:t>检测记录与报告</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_Toc6444 \h </w:instrText>
      </w:r>
      <w:r>
        <w:rPr>
          <w:rFonts w:hint="eastAsia" w:ascii="宋体" w:hAnsi="宋体" w:eastAsia="宋体" w:cs="宋体"/>
          <w:b w:val="0"/>
          <w:sz w:val="21"/>
        </w:rPr>
        <w:fldChar w:fldCharType="separate"/>
      </w:r>
      <w:r>
        <w:rPr>
          <w:rFonts w:hint="eastAsia" w:ascii="宋体" w:hAnsi="宋体" w:eastAsia="宋体" w:cs="宋体"/>
          <w:b w:val="0"/>
          <w:sz w:val="21"/>
        </w:rPr>
        <w:t>20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_Toc22619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lang w:val="en-US" w:eastAsia="zh-CN"/>
        </w:rPr>
        <w:t>7.1  检测记录要求</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_Toc22619 \h </w:instrText>
      </w:r>
      <w:r>
        <w:rPr>
          <w:rFonts w:hint="eastAsia" w:ascii="宋体" w:hAnsi="宋体" w:eastAsia="宋体" w:cs="宋体"/>
          <w:b w:val="0"/>
          <w:sz w:val="21"/>
        </w:rPr>
        <w:fldChar w:fldCharType="separate"/>
      </w:r>
      <w:r>
        <w:rPr>
          <w:rFonts w:hint="eastAsia" w:ascii="宋体" w:hAnsi="宋体" w:eastAsia="宋体" w:cs="宋体"/>
          <w:b w:val="0"/>
          <w:sz w:val="21"/>
        </w:rPr>
        <w:t>20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7"/>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_Toc24775 </w:instrText>
      </w:r>
      <w:r>
        <w:rPr>
          <w:rFonts w:hint="eastAsia" w:ascii="宋体" w:hAnsi="宋体" w:eastAsia="宋体" w:cs="宋体"/>
          <w:b w:val="0"/>
          <w:sz w:val="21"/>
          <w:lang w:eastAsia="zh-CN"/>
        </w:rPr>
        <w:fldChar w:fldCharType="separate"/>
      </w:r>
      <w:r>
        <w:rPr>
          <w:rFonts w:hint="eastAsia" w:ascii="宋体" w:hAnsi="宋体" w:eastAsia="宋体" w:cs="宋体"/>
          <w:b w:val="0"/>
          <w:snapToGrid w:val="0"/>
          <w:spacing w:val="8"/>
          <w:kern w:val="0"/>
          <w:sz w:val="21"/>
          <w:szCs w:val="21"/>
          <w:lang w:val="en-US" w:eastAsia="zh-CN"/>
        </w:rPr>
        <w:t>7.2  检测报告</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_Toc24775 \h </w:instrText>
      </w:r>
      <w:r>
        <w:rPr>
          <w:rFonts w:hint="eastAsia" w:ascii="宋体" w:hAnsi="宋体" w:eastAsia="宋体" w:cs="宋体"/>
          <w:b w:val="0"/>
          <w:sz w:val="21"/>
        </w:rPr>
        <w:fldChar w:fldCharType="separate"/>
      </w:r>
      <w:r>
        <w:rPr>
          <w:rFonts w:hint="eastAsia" w:ascii="宋体" w:hAnsi="宋体" w:eastAsia="宋体" w:cs="宋体"/>
          <w:b w:val="0"/>
          <w:sz w:val="21"/>
        </w:rPr>
        <w:t>20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_Toc17927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val="en-US" w:eastAsia="zh-CN"/>
        </w:rPr>
        <w:t xml:space="preserve">附录A </w:t>
      </w:r>
      <w:r>
        <w:rPr>
          <w:rFonts w:hint="eastAsia" w:ascii="宋体" w:hAnsi="宋体" w:eastAsia="宋体" w:cs="宋体"/>
          <w:b w:val="0"/>
          <w:sz w:val="21"/>
          <w:lang w:val="en-US" w:eastAsia="zh-CN"/>
        </w:rPr>
        <w:t xml:space="preserve"> （资料性） 检测仪器基本配置</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_Toc17927 \h </w:instrText>
      </w:r>
      <w:r>
        <w:rPr>
          <w:rFonts w:hint="eastAsia" w:ascii="宋体" w:hAnsi="宋体" w:eastAsia="宋体" w:cs="宋体"/>
          <w:b w:val="0"/>
          <w:sz w:val="21"/>
        </w:rPr>
        <w:fldChar w:fldCharType="separate"/>
      </w:r>
      <w:r>
        <w:rPr>
          <w:rFonts w:hint="eastAsia" w:ascii="宋体" w:hAnsi="宋体" w:eastAsia="宋体" w:cs="宋体"/>
          <w:b w:val="0"/>
          <w:sz w:val="21"/>
        </w:rPr>
        <w:t>21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_Toc26988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val="en-US" w:eastAsia="zh-CN"/>
        </w:rPr>
        <w:t xml:space="preserve">附录B </w:t>
      </w:r>
      <w:r>
        <w:rPr>
          <w:rFonts w:hint="eastAsia" w:ascii="宋体" w:hAnsi="宋体" w:eastAsia="宋体" w:cs="宋体"/>
          <w:b w:val="0"/>
          <w:sz w:val="21"/>
          <w:lang w:val="en-US" w:eastAsia="zh-CN"/>
        </w:rPr>
        <w:t xml:space="preserve"> （规范性） IP防护等级划分</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_Toc26988 \h </w:instrText>
      </w:r>
      <w:r>
        <w:rPr>
          <w:rFonts w:hint="eastAsia" w:ascii="宋体" w:hAnsi="宋体" w:eastAsia="宋体" w:cs="宋体"/>
          <w:b w:val="0"/>
          <w:sz w:val="21"/>
        </w:rPr>
        <w:fldChar w:fldCharType="separate"/>
      </w:r>
      <w:r>
        <w:rPr>
          <w:rFonts w:hint="eastAsia" w:ascii="宋体" w:hAnsi="宋体" w:eastAsia="宋体" w:cs="宋体"/>
          <w:b w:val="0"/>
          <w:sz w:val="21"/>
        </w:rPr>
        <w:t>22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_Toc22976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val="en-US" w:eastAsia="zh-CN"/>
        </w:rPr>
        <w:t xml:space="preserve">附录C </w:t>
      </w:r>
      <w:r>
        <w:rPr>
          <w:rFonts w:hint="eastAsia" w:ascii="宋体" w:hAnsi="宋体" w:eastAsia="宋体" w:cs="宋体"/>
          <w:b w:val="0"/>
          <w:sz w:val="21"/>
          <w:lang w:val="en-US" w:eastAsia="zh-CN"/>
        </w:rPr>
        <w:t xml:space="preserve"> （规范性） 检测人员要求</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_Toc22976 \h </w:instrText>
      </w:r>
      <w:r>
        <w:rPr>
          <w:rFonts w:hint="eastAsia" w:ascii="宋体" w:hAnsi="宋体" w:eastAsia="宋体" w:cs="宋体"/>
          <w:b w:val="0"/>
          <w:sz w:val="21"/>
        </w:rPr>
        <w:fldChar w:fldCharType="separate"/>
      </w:r>
      <w:r>
        <w:rPr>
          <w:rFonts w:hint="eastAsia" w:ascii="宋体" w:hAnsi="宋体" w:eastAsia="宋体" w:cs="宋体"/>
          <w:b w:val="0"/>
          <w:sz w:val="21"/>
        </w:rPr>
        <w:t>23</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_Toc15724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val="en-US" w:eastAsia="zh-CN"/>
        </w:rPr>
        <w:t xml:space="preserve">附录D </w:t>
      </w:r>
      <w:r>
        <w:rPr>
          <w:rFonts w:hint="eastAsia" w:ascii="宋体" w:hAnsi="宋体" w:eastAsia="宋体" w:cs="宋体"/>
          <w:b w:val="0"/>
          <w:sz w:val="21"/>
          <w:lang w:val="en-US" w:eastAsia="zh-CN"/>
        </w:rPr>
        <w:t xml:space="preserve"> （规范性） 直观检查条款危险等级划分</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_Toc15724 \h </w:instrText>
      </w:r>
      <w:r>
        <w:rPr>
          <w:rFonts w:hint="eastAsia" w:ascii="宋体" w:hAnsi="宋体" w:eastAsia="宋体" w:cs="宋体"/>
          <w:b w:val="0"/>
          <w:sz w:val="21"/>
        </w:rPr>
        <w:fldChar w:fldCharType="separate"/>
      </w:r>
      <w:r>
        <w:rPr>
          <w:rFonts w:hint="eastAsia" w:ascii="宋体" w:hAnsi="宋体" w:eastAsia="宋体" w:cs="宋体"/>
          <w:b w:val="0"/>
          <w:sz w:val="21"/>
        </w:rPr>
        <w:t>24</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_Toc26597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val="en-US" w:eastAsia="zh-CN"/>
        </w:rPr>
        <w:t xml:space="preserve">附录E </w:t>
      </w:r>
      <w:r>
        <w:rPr>
          <w:rFonts w:hint="eastAsia" w:ascii="宋体" w:hAnsi="宋体" w:eastAsia="宋体" w:cs="宋体"/>
          <w:b w:val="0"/>
          <w:sz w:val="21"/>
          <w:lang w:val="en-US" w:eastAsia="zh-CN"/>
        </w:rPr>
        <w:t xml:space="preserve"> （资料性） 检测报告样式</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_Toc26597 \h </w:instrText>
      </w:r>
      <w:r>
        <w:rPr>
          <w:rFonts w:hint="eastAsia" w:ascii="宋体" w:hAnsi="宋体" w:eastAsia="宋体" w:cs="宋体"/>
          <w:b w:val="0"/>
          <w:sz w:val="21"/>
        </w:rPr>
        <w:fldChar w:fldCharType="separate"/>
      </w:r>
      <w:r>
        <w:rPr>
          <w:rFonts w:hint="eastAsia" w:ascii="宋体" w:hAnsi="宋体" w:eastAsia="宋体" w:cs="宋体"/>
          <w:b w:val="0"/>
          <w:sz w:val="21"/>
        </w:rPr>
        <w:t>26</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_Toc19888 </w:instrText>
      </w:r>
      <w:r>
        <w:rPr>
          <w:rFonts w:hint="eastAsia" w:ascii="宋体" w:hAnsi="宋体" w:eastAsia="宋体" w:cs="宋体"/>
          <w:b w:val="0"/>
          <w:sz w:val="21"/>
          <w:lang w:eastAsia="zh-CN"/>
        </w:rPr>
        <w:fldChar w:fldCharType="separate"/>
      </w:r>
      <w:r>
        <w:rPr>
          <w:rFonts w:hint="eastAsia" w:ascii="宋体" w:hAnsi="宋体" w:eastAsia="宋体" w:cs="宋体"/>
          <w:b w:val="0"/>
          <w:i w:val="0"/>
          <w:spacing w:val="0"/>
          <w:w w:val="100"/>
          <w:sz w:val="21"/>
          <w:lang w:val="en-US" w:eastAsia="zh-CN"/>
        </w:rPr>
        <w:t xml:space="preserve">附录F </w:t>
      </w:r>
      <w:r>
        <w:rPr>
          <w:rFonts w:hint="eastAsia" w:ascii="宋体" w:hAnsi="宋体" w:eastAsia="宋体" w:cs="宋体"/>
          <w:b w:val="0"/>
          <w:sz w:val="21"/>
          <w:lang w:val="en-US" w:eastAsia="zh-CN"/>
        </w:rPr>
        <w:t xml:space="preserve"> （规范性） 特殊场所检测要求</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_Toc19888 \h </w:instrText>
      </w:r>
      <w:r>
        <w:rPr>
          <w:rFonts w:hint="eastAsia" w:ascii="宋体" w:hAnsi="宋体" w:eastAsia="宋体" w:cs="宋体"/>
          <w:b w:val="0"/>
          <w:sz w:val="21"/>
        </w:rPr>
        <w:fldChar w:fldCharType="separate"/>
      </w:r>
      <w:r>
        <w:rPr>
          <w:rFonts w:hint="eastAsia" w:ascii="宋体" w:hAnsi="宋体" w:eastAsia="宋体" w:cs="宋体"/>
          <w:b w:val="0"/>
          <w:sz w:val="21"/>
        </w:rPr>
        <w:t>35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19"/>
        <w:keepNext w:val="0"/>
        <w:keepLines w:val="0"/>
        <w:pageBreakBefore w:val="0"/>
        <w:widowControl/>
        <w:tabs>
          <w:tab w:val="right" w:leader="dot" w:pos="9355"/>
        </w:tabs>
        <w:kinsoku/>
        <w:wordWrap/>
        <w:overflowPunct/>
        <w:topLinePunct w:val="0"/>
        <w:autoSpaceDE/>
        <w:autoSpaceDN/>
        <w:bidi w:val="0"/>
        <w:adjustRightInd w:val="0"/>
        <w:snapToGrid w:val="0"/>
        <w:textAlignment w:val="auto"/>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_Toc31643 </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val="en-US" w:eastAsia="zh-CN"/>
        </w:rPr>
        <w:t>参考文献</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_Toc31643 \h </w:instrText>
      </w:r>
      <w:r>
        <w:rPr>
          <w:rFonts w:hint="eastAsia" w:ascii="宋体" w:hAnsi="宋体" w:eastAsia="宋体" w:cs="宋体"/>
          <w:b w:val="0"/>
          <w:sz w:val="21"/>
        </w:rPr>
        <w:fldChar w:fldCharType="separate"/>
      </w:r>
      <w:r>
        <w:rPr>
          <w:rFonts w:hint="eastAsia" w:ascii="宋体" w:hAnsi="宋体" w:eastAsia="宋体" w:cs="宋体"/>
          <w:b w:val="0"/>
          <w:sz w:val="21"/>
        </w:rPr>
        <w:t>38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258"/>
        <w:keepNext w:val="0"/>
        <w:keepLines w:val="0"/>
        <w:pageBreakBefore w:val="0"/>
        <w:widowControl/>
        <w:kinsoku/>
        <w:wordWrap/>
        <w:overflowPunct/>
        <w:topLinePunct w:val="0"/>
        <w:autoSpaceDE/>
        <w:autoSpaceDN/>
        <w:bidi w:val="0"/>
        <w:adjustRightInd w:val="0"/>
        <w:snapToGrid w:val="0"/>
        <w:textAlignment w:val="auto"/>
        <w:rPr>
          <w:rFonts w:hint="eastAsia" w:ascii="宋体" w:hAnsi="宋体" w:eastAsia="宋体" w:cs="宋体"/>
          <w:b w:val="0"/>
          <w:sz w:val="21"/>
          <w:lang w:eastAsia="zh-CN"/>
        </w:rPr>
      </w:pPr>
      <w:r>
        <w:rPr>
          <w:rFonts w:hint="eastAsia" w:ascii="宋体" w:hAnsi="宋体" w:eastAsia="宋体" w:cs="宋体"/>
          <w:b w:val="0"/>
          <w:sz w:val="21"/>
          <w:lang w:eastAsia="zh-CN"/>
        </w:rPr>
        <w:fldChar w:fldCharType="end"/>
      </w:r>
    </w:p>
    <w:p>
      <w:pPr>
        <w:pStyle w:val="74"/>
        <w:bidi w:val="0"/>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TOC \t "正文表标题,1,附录表标题,1" \h \z \c</w:instrText>
      </w:r>
      <w:r>
        <w:rPr>
          <w:rFonts w:hint="eastAsia" w:ascii="宋体" w:hAnsi="宋体" w:eastAsia="宋体" w:cs="宋体"/>
          <w:b w:val="0"/>
          <w:sz w:val="21"/>
          <w:lang w:eastAsia="zh-CN"/>
        </w:rPr>
        <w:fldChar w:fldCharType="separate"/>
      </w: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_Toc22379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表1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干式电力变压器温度限值</w:t>
      </w:r>
      <w:r>
        <w:rPr>
          <w:rFonts w:hint="eastAsia" w:ascii="宋体" w:hAnsi="宋体" w:eastAsia="宋体" w:cs="宋体"/>
          <w:b w:val="0"/>
          <w:sz w:val="21"/>
        </w:rPr>
        <w:tab/>
      </w:r>
      <w:r>
        <w:rPr>
          <w:rFonts w:hint="eastAsia" w:cs="宋体"/>
          <w:b w:val="0"/>
          <w:sz w:val="21"/>
          <w:lang w:val="en-US" w:eastAsia="zh-CN"/>
        </w:rPr>
        <w:t>............................................................</w:t>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_Toc22379 \h </w:instrText>
      </w:r>
      <w:r>
        <w:rPr>
          <w:rFonts w:hint="eastAsia" w:ascii="宋体" w:hAnsi="宋体" w:eastAsia="宋体" w:cs="宋体"/>
          <w:b w:val="0"/>
          <w:sz w:val="21"/>
        </w:rPr>
        <w:fldChar w:fldCharType="separate"/>
      </w:r>
      <w:r>
        <w:rPr>
          <w:rFonts w:hint="eastAsia" w:ascii="宋体" w:hAnsi="宋体" w:eastAsia="宋体" w:cs="宋体"/>
          <w:b w:val="0"/>
          <w:sz w:val="21"/>
        </w:rPr>
        <w:t>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_Toc10773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表2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交流高压电器触头及导体连接端子在空气中最高允许温度</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_Toc10773 \h </w:instrText>
      </w:r>
      <w:r>
        <w:rPr>
          <w:rFonts w:hint="eastAsia" w:ascii="宋体" w:hAnsi="宋体" w:eastAsia="宋体" w:cs="宋体"/>
          <w:b w:val="0"/>
          <w:sz w:val="21"/>
        </w:rPr>
        <w:fldChar w:fldCharType="separate"/>
      </w:r>
      <w:r>
        <w:rPr>
          <w:rFonts w:hint="eastAsia" w:ascii="宋体" w:hAnsi="宋体" w:eastAsia="宋体" w:cs="宋体"/>
          <w:b w:val="0"/>
          <w:sz w:val="21"/>
        </w:rPr>
        <w:t>3</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_Toc16426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表3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低压电器与外部连接的接线端子的允许温升</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_Toc16426 \h </w:instrText>
      </w:r>
      <w:r>
        <w:rPr>
          <w:rFonts w:hint="eastAsia" w:ascii="宋体" w:hAnsi="宋体" w:eastAsia="宋体" w:cs="宋体"/>
          <w:b w:val="0"/>
          <w:sz w:val="21"/>
        </w:rPr>
        <w:fldChar w:fldCharType="separate"/>
      </w:r>
      <w:r>
        <w:rPr>
          <w:rFonts w:hint="eastAsia" w:ascii="宋体" w:hAnsi="宋体" w:eastAsia="宋体" w:cs="宋体"/>
          <w:b w:val="0"/>
          <w:sz w:val="21"/>
        </w:rPr>
        <w:t>3</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_Toc31842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表4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电力电缆最高允许温度和表面允许温升值</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_Toc31842 \h </w:instrText>
      </w:r>
      <w:r>
        <w:rPr>
          <w:rFonts w:hint="eastAsia" w:ascii="宋体" w:hAnsi="宋体" w:eastAsia="宋体" w:cs="宋体"/>
          <w:b w:val="0"/>
          <w:sz w:val="21"/>
        </w:rPr>
        <w:fldChar w:fldCharType="separate"/>
      </w:r>
      <w:r>
        <w:rPr>
          <w:rFonts w:hint="eastAsia" w:ascii="宋体" w:hAnsi="宋体" w:eastAsia="宋体" w:cs="宋体"/>
          <w:b w:val="0"/>
          <w:sz w:val="21"/>
        </w:rPr>
        <w:t>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_Toc4671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表5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照明灯具与可燃物之间的安全距离</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_Toc4671 \h </w:instrText>
      </w:r>
      <w:r>
        <w:rPr>
          <w:rFonts w:hint="eastAsia" w:ascii="宋体" w:hAnsi="宋体" w:eastAsia="宋体" w:cs="宋体"/>
          <w:b w:val="0"/>
          <w:sz w:val="21"/>
        </w:rPr>
        <w:fldChar w:fldCharType="separate"/>
      </w:r>
      <w:r>
        <w:rPr>
          <w:rFonts w:hint="eastAsia" w:ascii="宋体" w:hAnsi="宋体" w:eastAsia="宋体" w:cs="宋体"/>
          <w:b w:val="0"/>
          <w:sz w:val="21"/>
        </w:rPr>
        <w:t>9</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_Toc24392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表6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交流低压母线各部位的允许温升</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_Toc24392 \h </w:instrText>
      </w:r>
      <w:r>
        <w:rPr>
          <w:rFonts w:hint="eastAsia" w:ascii="宋体" w:hAnsi="宋体" w:eastAsia="宋体" w:cs="宋体"/>
          <w:b w:val="0"/>
          <w:sz w:val="21"/>
        </w:rPr>
        <w:fldChar w:fldCharType="separate"/>
      </w:r>
      <w:r>
        <w:rPr>
          <w:rFonts w:hint="eastAsia" w:ascii="宋体" w:hAnsi="宋体" w:eastAsia="宋体" w:cs="宋体"/>
          <w:b w:val="0"/>
          <w:sz w:val="21"/>
        </w:rPr>
        <w:t>10</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_Toc16833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kern w:val="0"/>
          <w:sz w:val="21"/>
          <w:szCs w:val="21"/>
          <w:vertAlign w:val="baseline"/>
          <w:lang w:val="en-US" w:eastAsia="zh-CN"/>
          <w14:cntxtalts w14:val="0"/>
        </w:rPr>
        <w:t xml:space="preserve">表7 </w:t>
      </w:r>
      <w:r>
        <w:rPr>
          <w:rFonts w:hint="eastAsia" w:cs="宋体"/>
          <w:b w:val="0"/>
          <w:i w:val="0"/>
          <w:caps w:val="0"/>
          <w:strike w:val="0"/>
          <w:dstrike w:val="0"/>
          <w:snapToGrid w:val="0"/>
          <w:vanish w:val="0"/>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相导体截面积与保护导体的最小截面对应关系</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_Toc16833 \h </w:instrText>
      </w:r>
      <w:r>
        <w:rPr>
          <w:rFonts w:hint="eastAsia" w:ascii="宋体" w:hAnsi="宋体" w:eastAsia="宋体" w:cs="宋体"/>
          <w:b w:val="0"/>
          <w:sz w:val="21"/>
        </w:rPr>
        <w:fldChar w:fldCharType="separate"/>
      </w:r>
      <w:r>
        <w:rPr>
          <w:rFonts w:hint="eastAsia" w:ascii="宋体" w:hAnsi="宋体" w:eastAsia="宋体" w:cs="宋体"/>
          <w:b w:val="0"/>
          <w:sz w:val="21"/>
        </w:rPr>
        <w:t>13</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_Toc7498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spacing w:val="8"/>
          <w:kern w:val="0"/>
          <w:sz w:val="21"/>
          <w:szCs w:val="21"/>
          <w:vertAlign w:val="baseline"/>
          <w:lang w:val="en-US" w:eastAsia="zh-CN"/>
          <w14:cntxtalts w14:val="0"/>
        </w:rPr>
        <w:t xml:space="preserve">表8 </w:t>
      </w:r>
      <w:r>
        <w:rPr>
          <w:rFonts w:hint="eastAsia" w:cs="宋体"/>
          <w:b w:val="0"/>
          <w:i w:val="0"/>
          <w:caps w:val="0"/>
          <w:strike w:val="0"/>
          <w:dstrike w:val="0"/>
          <w:snapToGrid w:val="0"/>
          <w:vanish w:val="0"/>
          <w:spacing w:val="8"/>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仪器检测条款中电气火灾危险性分级标准</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_Toc7498 \h </w:instrText>
      </w:r>
      <w:r>
        <w:rPr>
          <w:rFonts w:hint="eastAsia" w:ascii="宋体" w:hAnsi="宋体" w:eastAsia="宋体" w:cs="宋体"/>
          <w:b w:val="0"/>
          <w:sz w:val="21"/>
        </w:rPr>
        <w:fldChar w:fldCharType="separate"/>
      </w:r>
      <w:r>
        <w:rPr>
          <w:rFonts w:hint="eastAsia" w:ascii="宋体" w:hAnsi="宋体" w:eastAsia="宋体" w:cs="宋体"/>
          <w:b w:val="0"/>
          <w:sz w:val="21"/>
        </w:rPr>
        <w:t>18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_Toc8900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snapToGrid w:val="0"/>
          <w:vanish w:val="0"/>
          <w:spacing w:val="8"/>
          <w:kern w:val="0"/>
          <w:sz w:val="21"/>
          <w:szCs w:val="21"/>
          <w:vertAlign w:val="baseline"/>
          <w:lang w:val="en-US" w:eastAsia="zh-CN"/>
          <w14:cntxtalts w14:val="0"/>
        </w:rPr>
        <w:t xml:space="preserve">表9 </w:t>
      </w:r>
      <w:r>
        <w:rPr>
          <w:rFonts w:hint="eastAsia" w:cs="宋体"/>
          <w:b w:val="0"/>
          <w:i w:val="0"/>
          <w:caps w:val="0"/>
          <w:strike w:val="0"/>
          <w:dstrike w:val="0"/>
          <w:snapToGrid w:val="0"/>
          <w:vanish w:val="0"/>
          <w:spacing w:val="8"/>
          <w:kern w:val="0"/>
          <w:sz w:val="21"/>
          <w:szCs w:val="21"/>
          <w:vertAlign w:val="baseline"/>
          <w:lang w:val="en-US" w:eastAsia="zh-CN"/>
          <w14:cntxtalts w14:val="0"/>
        </w:rPr>
        <w:t xml:space="preserve"> </w:t>
      </w:r>
      <w:r>
        <w:rPr>
          <w:rFonts w:hint="eastAsia" w:ascii="宋体" w:hAnsi="宋体" w:eastAsia="宋体" w:cs="宋体"/>
          <w:b w:val="0"/>
          <w:sz w:val="21"/>
          <w:lang w:val="en-US" w:eastAsia="zh-CN"/>
        </w:rPr>
        <w:t>技术要点项、子项、单项分类</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_Toc8900 \h </w:instrText>
      </w:r>
      <w:r>
        <w:rPr>
          <w:rFonts w:hint="eastAsia" w:ascii="宋体" w:hAnsi="宋体" w:eastAsia="宋体" w:cs="宋体"/>
          <w:b w:val="0"/>
          <w:sz w:val="21"/>
        </w:rPr>
        <w:fldChar w:fldCharType="separate"/>
      </w:r>
      <w:r>
        <w:rPr>
          <w:rFonts w:hint="eastAsia" w:ascii="宋体" w:hAnsi="宋体" w:eastAsia="宋体" w:cs="宋体"/>
          <w:b w:val="0"/>
          <w:sz w:val="21"/>
        </w:rPr>
        <w:t>18</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_Toc10053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vanish w:val="0"/>
          <w:sz w:val="21"/>
          <w:lang w:val="en-US" w:eastAsia="zh-CN"/>
        </w:rPr>
        <w:t xml:space="preserve">表A.1 </w:t>
      </w:r>
      <w:r>
        <w:rPr>
          <w:rFonts w:hint="eastAsia" w:cs="宋体"/>
          <w:b w:val="0"/>
          <w:i w:val="0"/>
          <w:caps w:val="0"/>
          <w:strike w:val="0"/>
          <w:dstrike w:val="0"/>
          <w:vanish w:val="0"/>
          <w:sz w:val="21"/>
          <w:lang w:val="en-US" w:eastAsia="zh-CN"/>
        </w:rPr>
        <w:t xml:space="preserve"> </w:t>
      </w:r>
      <w:r>
        <w:rPr>
          <w:rFonts w:hint="eastAsia" w:ascii="宋体" w:hAnsi="宋体" w:eastAsia="宋体" w:cs="宋体"/>
          <w:b w:val="0"/>
          <w:sz w:val="21"/>
          <w:lang w:val="en-US" w:eastAsia="zh-CN"/>
        </w:rPr>
        <w:t>检测仪器基本配置表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_Toc10053 \h </w:instrText>
      </w:r>
      <w:r>
        <w:rPr>
          <w:rFonts w:hint="eastAsia" w:ascii="宋体" w:hAnsi="宋体" w:eastAsia="宋体" w:cs="宋体"/>
          <w:b w:val="0"/>
          <w:sz w:val="21"/>
        </w:rPr>
        <w:fldChar w:fldCharType="separate"/>
      </w:r>
      <w:r>
        <w:rPr>
          <w:rFonts w:hint="eastAsia" w:ascii="宋体" w:hAnsi="宋体" w:eastAsia="宋体" w:cs="宋体"/>
          <w:b w:val="0"/>
          <w:sz w:val="21"/>
        </w:rPr>
        <w:t>21</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_Toc870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vanish w:val="0"/>
          <w:sz w:val="21"/>
        </w:rPr>
        <w:t xml:space="preserve">表B.1 </w:t>
      </w:r>
      <w:r>
        <w:rPr>
          <w:rFonts w:hint="eastAsia" w:cs="宋体"/>
          <w:b w:val="0"/>
          <w:i w:val="0"/>
          <w:caps w:val="0"/>
          <w:strike w:val="0"/>
          <w:dstrike w:val="0"/>
          <w:vanish w:val="0"/>
          <w:sz w:val="21"/>
          <w:lang w:val="en-US" w:eastAsia="zh-CN"/>
        </w:rPr>
        <w:t xml:space="preserve"> </w:t>
      </w:r>
      <w:r>
        <w:rPr>
          <w:rFonts w:hint="eastAsia" w:ascii="宋体" w:hAnsi="宋体" w:eastAsia="宋体" w:cs="宋体"/>
          <w:b w:val="0"/>
          <w:sz w:val="21"/>
        </w:rPr>
        <w:t>防固体异物进入（第一位数字）</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_Toc870 \h </w:instrText>
      </w:r>
      <w:r>
        <w:rPr>
          <w:rFonts w:hint="eastAsia" w:ascii="宋体" w:hAnsi="宋体" w:eastAsia="宋体" w:cs="宋体"/>
          <w:b w:val="0"/>
          <w:sz w:val="21"/>
        </w:rPr>
        <w:fldChar w:fldCharType="separate"/>
      </w:r>
      <w:r>
        <w:rPr>
          <w:rFonts w:hint="eastAsia" w:ascii="宋体" w:hAnsi="宋体" w:eastAsia="宋体" w:cs="宋体"/>
          <w:b w:val="0"/>
          <w:sz w:val="21"/>
        </w:rPr>
        <w:t>22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_Toc30925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vanish w:val="0"/>
          <w:sz w:val="21"/>
        </w:rPr>
        <w:t xml:space="preserve">表B.2 </w:t>
      </w:r>
      <w:r>
        <w:rPr>
          <w:rFonts w:hint="eastAsia" w:cs="宋体"/>
          <w:b w:val="0"/>
          <w:i w:val="0"/>
          <w:caps w:val="0"/>
          <w:strike w:val="0"/>
          <w:dstrike w:val="0"/>
          <w:vanish w:val="0"/>
          <w:sz w:val="21"/>
          <w:lang w:val="en-US" w:eastAsia="zh-CN"/>
        </w:rPr>
        <w:t xml:space="preserve"> </w:t>
      </w:r>
      <w:r>
        <w:rPr>
          <w:rFonts w:hint="eastAsia" w:ascii="宋体" w:hAnsi="宋体" w:eastAsia="宋体" w:cs="宋体"/>
          <w:b w:val="0"/>
          <w:sz w:val="21"/>
        </w:rPr>
        <w:t>防水进入（第二位数字）</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_Toc30925 \h </w:instrText>
      </w:r>
      <w:r>
        <w:rPr>
          <w:rFonts w:hint="eastAsia" w:ascii="宋体" w:hAnsi="宋体" w:eastAsia="宋体" w:cs="宋体"/>
          <w:b w:val="0"/>
          <w:sz w:val="21"/>
        </w:rPr>
        <w:fldChar w:fldCharType="separate"/>
      </w:r>
      <w:r>
        <w:rPr>
          <w:rFonts w:hint="eastAsia" w:ascii="宋体" w:hAnsi="宋体" w:eastAsia="宋体" w:cs="宋体"/>
          <w:b w:val="0"/>
          <w:sz w:val="21"/>
        </w:rPr>
        <w:t>22</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_Toc26409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vanish w:val="0"/>
          <w:sz w:val="21"/>
          <w:lang w:val="en-US" w:eastAsia="zh-CN"/>
        </w:rPr>
        <w:t xml:space="preserve">表C.1 </w:t>
      </w:r>
      <w:r>
        <w:rPr>
          <w:rFonts w:hint="eastAsia" w:cs="宋体"/>
          <w:b w:val="0"/>
          <w:i w:val="0"/>
          <w:caps w:val="0"/>
          <w:strike w:val="0"/>
          <w:dstrike w:val="0"/>
          <w:vanish w:val="0"/>
          <w:sz w:val="21"/>
          <w:lang w:val="en-US" w:eastAsia="zh-CN"/>
        </w:rPr>
        <w:t xml:space="preserve"> </w:t>
      </w:r>
      <w:r>
        <w:rPr>
          <w:rFonts w:hint="eastAsia" w:ascii="宋体" w:hAnsi="宋体" w:eastAsia="宋体" w:cs="宋体"/>
          <w:b w:val="0"/>
          <w:sz w:val="21"/>
          <w:lang w:val="en-US" w:eastAsia="zh-CN"/>
        </w:rPr>
        <w:t>检测人员要求表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_Toc26409 \h </w:instrText>
      </w:r>
      <w:r>
        <w:rPr>
          <w:rFonts w:hint="eastAsia" w:ascii="宋体" w:hAnsi="宋体" w:eastAsia="宋体" w:cs="宋体"/>
          <w:b w:val="0"/>
          <w:sz w:val="21"/>
        </w:rPr>
        <w:fldChar w:fldCharType="separate"/>
      </w:r>
      <w:r>
        <w:rPr>
          <w:rFonts w:hint="eastAsia" w:ascii="宋体" w:hAnsi="宋体" w:eastAsia="宋体" w:cs="宋体"/>
          <w:b w:val="0"/>
          <w:sz w:val="21"/>
        </w:rPr>
        <w:t>23</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_Toc11408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vanish w:val="0"/>
          <w:sz w:val="21"/>
          <w:lang w:val="en-US" w:eastAsia="zh-CN"/>
        </w:rPr>
        <w:t xml:space="preserve">表D.1 </w:t>
      </w:r>
      <w:r>
        <w:rPr>
          <w:rFonts w:hint="eastAsia" w:cs="宋体"/>
          <w:b w:val="0"/>
          <w:i w:val="0"/>
          <w:caps w:val="0"/>
          <w:strike w:val="0"/>
          <w:dstrike w:val="0"/>
          <w:vanish w:val="0"/>
          <w:sz w:val="21"/>
          <w:lang w:val="en-US" w:eastAsia="zh-CN"/>
        </w:rPr>
        <w:t xml:space="preserve"> </w:t>
      </w:r>
      <w:r>
        <w:rPr>
          <w:rFonts w:hint="eastAsia" w:ascii="宋体" w:hAnsi="宋体" w:eastAsia="宋体" w:cs="宋体"/>
          <w:b w:val="0"/>
          <w:sz w:val="21"/>
          <w:lang w:val="en-US" w:eastAsia="zh-CN"/>
        </w:rPr>
        <w:t>直观检查条款危险等级划分表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_Toc11408 \h </w:instrText>
      </w:r>
      <w:r>
        <w:rPr>
          <w:rFonts w:hint="eastAsia" w:ascii="宋体" w:hAnsi="宋体" w:eastAsia="宋体" w:cs="宋体"/>
          <w:b w:val="0"/>
          <w:sz w:val="21"/>
        </w:rPr>
        <w:fldChar w:fldCharType="separate"/>
      </w:r>
      <w:r>
        <w:rPr>
          <w:rFonts w:hint="eastAsia" w:ascii="宋体" w:hAnsi="宋体" w:eastAsia="宋体" w:cs="宋体"/>
          <w:b w:val="0"/>
          <w:sz w:val="21"/>
        </w:rPr>
        <w:t>24</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74"/>
        <w:tabs>
          <w:tab w:val="right" w:leader="dot" w:pos="9355"/>
        </w:tabs>
        <w:rPr>
          <w:rFonts w:hint="eastAsia" w:ascii="宋体" w:hAnsi="宋体" w:eastAsia="宋体" w:cs="宋体"/>
          <w:b w:val="0"/>
          <w:sz w:val="21"/>
        </w:rPr>
      </w:pPr>
      <w:r>
        <w:rPr>
          <w:rFonts w:hint="eastAsia" w:ascii="宋体" w:hAnsi="宋体" w:eastAsia="宋体" w:cs="宋体"/>
          <w:b w:val="0"/>
          <w:sz w:val="21"/>
          <w:lang w:eastAsia="zh-CN"/>
        </w:rPr>
        <w:fldChar w:fldCharType="begin"/>
      </w:r>
      <w:r>
        <w:rPr>
          <w:rFonts w:hint="eastAsia" w:ascii="宋体" w:hAnsi="宋体" w:eastAsia="宋体" w:cs="宋体"/>
          <w:b w:val="0"/>
          <w:sz w:val="21"/>
          <w:lang w:eastAsia="zh-CN"/>
        </w:rPr>
        <w:instrText xml:space="preserve"> HYPERLINK \l _Toc30294 </w:instrText>
      </w:r>
      <w:r>
        <w:rPr>
          <w:rFonts w:hint="eastAsia" w:ascii="宋体" w:hAnsi="宋体" w:eastAsia="宋体" w:cs="宋体"/>
          <w:b w:val="0"/>
          <w:sz w:val="21"/>
          <w:lang w:eastAsia="zh-CN"/>
        </w:rPr>
        <w:fldChar w:fldCharType="separate"/>
      </w:r>
      <w:r>
        <w:rPr>
          <w:rFonts w:hint="eastAsia" w:ascii="宋体" w:hAnsi="宋体" w:eastAsia="宋体" w:cs="宋体"/>
          <w:b w:val="0"/>
          <w:i w:val="0"/>
          <w:caps w:val="0"/>
          <w:strike w:val="0"/>
          <w:dstrike w:val="0"/>
          <w:vanish w:val="0"/>
          <w:sz w:val="21"/>
          <w:lang w:val="en-US" w:eastAsia="zh-CN"/>
        </w:rPr>
        <w:t xml:space="preserve">表F.1 </w:t>
      </w:r>
      <w:r>
        <w:rPr>
          <w:rFonts w:hint="eastAsia" w:cs="宋体"/>
          <w:b w:val="0"/>
          <w:i w:val="0"/>
          <w:caps w:val="0"/>
          <w:strike w:val="0"/>
          <w:dstrike w:val="0"/>
          <w:vanish w:val="0"/>
          <w:sz w:val="21"/>
          <w:lang w:val="en-US" w:eastAsia="zh-CN"/>
        </w:rPr>
        <w:t xml:space="preserve"> </w:t>
      </w:r>
      <w:r>
        <w:rPr>
          <w:rFonts w:hint="eastAsia" w:ascii="宋体" w:hAnsi="宋体" w:eastAsia="宋体" w:cs="宋体"/>
          <w:b w:val="0"/>
          <w:sz w:val="21"/>
          <w:lang w:val="en-US" w:eastAsia="zh-CN"/>
        </w:rPr>
        <w:t>特殊场所检测要求表</w:t>
      </w:r>
      <w:r>
        <w:rPr>
          <w:rFonts w:hint="eastAsia" w:ascii="宋体" w:hAnsi="宋体" w:eastAsia="宋体" w:cs="宋体"/>
          <w:b w:val="0"/>
          <w:sz w:val="21"/>
        </w:rPr>
        <w:tab/>
      </w:r>
      <w:r>
        <w:rPr>
          <w:rFonts w:hint="eastAsia" w:ascii="宋体" w:hAnsi="宋体" w:eastAsia="宋体" w:cs="宋体"/>
          <w:b w:val="0"/>
          <w:sz w:val="21"/>
        </w:rPr>
        <w:fldChar w:fldCharType="begin"/>
      </w:r>
      <w:r>
        <w:rPr>
          <w:rFonts w:hint="eastAsia" w:ascii="宋体" w:hAnsi="宋体" w:eastAsia="宋体" w:cs="宋体"/>
          <w:b w:val="0"/>
          <w:sz w:val="21"/>
        </w:rPr>
        <w:instrText xml:space="preserve"> PAGEREF _Toc30294 \h </w:instrText>
      </w:r>
      <w:r>
        <w:rPr>
          <w:rFonts w:hint="eastAsia" w:ascii="宋体" w:hAnsi="宋体" w:eastAsia="宋体" w:cs="宋体"/>
          <w:b w:val="0"/>
          <w:sz w:val="21"/>
        </w:rPr>
        <w:fldChar w:fldCharType="separate"/>
      </w:r>
      <w:r>
        <w:rPr>
          <w:rFonts w:hint="eastAsia" w:ascii="宋体" w:hAnsi="宋体" w:eastAsia="宋体" w:cs="宋体"/>
          <w:b w:val="0"/>
          <w:sz w:val="21"/>
        </w:rPr>
        <w:t>35</w:t>
      </w:r>
      <w:r>
        <w:rPr>
          <w:rFonts w:hint="eastAsia" w:ascii="宋体" w:hAnsi="宋体" w:eastAsia="宋体" w:cs="宋体"/>
          <w:b w:val="0"/>
          <w:sz w:val="21"/>
        </w:rPr>
        <w:fldChar w:fldCharType="end"/>
      </w:r>
      <w:r>
        <w:rPr>
          <w:rFonts w:hint="eastAsia" w:ascii="宋体" w:hAnsi="宋体" w:eastAsia="宋体" w:cs="宋体"/>
          <w:b w:val="0"/>
          <w:sz w:val="21"/>
          <w:lang w:eastAsia="zh-CN"/>
        </w:rPr>
        <w:fldChar w:fldCharType="end"/>
      </w:r>
    </w:p>
    <w:p>
      <w:pPr>
        <w:pStyle w:val="258"/>
        <w:rPr>
          <w:rFonts w:hint="eastAsia"/>
          <w:lang w:eastAsia="zh-CN"/>
        </w:rPr>
        <w:sectPr>
          <w:headerReference r:id="rId10" w:type="first"/>
          <w:headerReference r:id="rId9" w:type="default"/>
          <w:footerReference r:id="rId11" w:type="default"/>
          <w:pgSz w:w="11907" w:h="16839"/>
          <w:pgMar w:top="1418" w:right="1134" w:bottom="1134" w:left="1418" w:header="1418" w:footer="1134" w:gutter="0"/>
          <w:lnNumType w:countBy="0" w:restart="continuous"/>
          <w:pgNumType w:fmt="upperRoman" w:start="1"/>
          <w:cols w:space="425" w:num="1"/>
          <w:rtlGutter w:val="0"/>
          <w:docGrid w:type="lines" w:linePitch="312" w:charSpace="0"/>
        </w:sectPr>
      </w:pPr>
      <w:r>
        <w:rPr>
          <w:rFonts w:hint="eastAsia" w:ascii="宋体" w:hAnsi="宋体" w:eastAsia="宋体" w:cs="宋体"/>
          <w:b w:val="0"/>
          <w:sz w:val="21"/>
          <w:lang w:eastAsia="zh-CN"/>
        </w:rPr>
        <w:fldChar w:fldCharType="end"/>
      </w:r>
      <w:bookmarkEnd w:id="7"/>
    </w:p>
    <w:p>
      <w:pPr>
        <w:pStyle w:val="256"/>
        <w:bidi w:val="0"/>
        <w:rPr>
          <w:rFonts w:hint="eastAsia"/>
          <w:lang w:eastAsia="zh-CN"/>
        </w:rPr>
      </w:pPr>
      <w:bookmarkStart w:id="8" w:name="标准前言"/>
      <w:bookmarkEnd w:id="8"/>
      <w:bookmarkStart w:id="9" w:name="_Toc4015"/>
      <w:bookmarkStart w:id="10" w:name="_Toc23312"/>
      <w:bookmarkStart w:id="11" w:name="_Toc16855"/>
      <w:bookmarkStart w:id="12" w:name="_Toc8769"/>
      <w:bookmarkStart w:id="13" w:name="_Toc18240"/>
      <w:bookmarkStart w:id="14" w:name="_Toc16339"/>
      <w:r>
        <w:rPr>
          <w:rFonts w:hint="eastAsia"/>
          <w:lang w:eastAsia="zh-CN"/>
        </w:rPr>
        <w:t>前    言</w:t>
      </w:r>
      <w:bookmarkEnd w:id="1"/>
      <w:bookmarkEnd w:id="2"/>
      <w:bookmarkEnd w:id="3"/>
      <w:bookmarkEnd w:id="4"/>
      <w:bookmarkEnd w:id="5"/>
      <w:bookmarkEnd w:id="9"/>
      <w:bookmarkEnd w:id="10"/>
      <w:bookmarkEnd w:id="11"/>
      <w:bookmarkEnd w:id="12"/>
      <w:bookmarkEnd w:id="13"/>
      <w:bookmarkEnd w:id="14"/>
    </w:p>
    <w:p>
      <w:pPr>
        <w:pStyle w:val="258"/>
        <w:bidi w:val="0"/>
        <w:rPr>
          <w:rFonts w:hint="eastAsia"/>
          <w:color w:val="auto"/>
          <w:lang w:val="en-US" w:eastAsia="zh-CN"/>
        </w:rPr>
      </w:pPr>
      <w:r>
        <w:rPr>
          <w:rFonts w:hint="eastAsia"/>
          <w:color w:val="auto"/>
          <w:lang w:val="en-US" w:eastAsia="zh-CN"/>
        </w:rPr>
        <w:t>本文件按照GB/T 1.1—2020《标准化工作导则  第1部分：标准化文件的结构和起草规则》的规定起草。</w:t>
      </w:r>
    </w:p>
    <w:p>
      <w:pPr>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请注意本文件的某些内容可能涉及专利。本文件的发布机构不承担识别专利的责任。</w:t>
      </w:r>
    </w:p>
    <w:p>
      <w:pPr>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本文件由</w:t>
      </w:r>
      <w:r>
        <w:rPr>
          <w:rFonts w:hint="eastAsia" w:ascii="宋体" w:hAnsi="宋体" w:eastAsia="宋体" w:cs="宋体"/>
          <w:color w:val="auto"/>
          <w:spacing w:val="8"/>
          <w:sz w:val="21"/>
          <w:szCs w:val="21"/>
          <w:lang w:val="en-US" w:eastAsia="zh-CN"/>
        </w:rPr>
        <w:t>重庆</w:t>
      </w:r>
      <w:r>
        <w:rPr>
          <w:rFonts w:hint="eastAsia" w:ascii="宋体" w:hAnsi="宋体" w:eastAsia="宋体" w:cs="宋体"/>
          <w:color w:val="auto"/>
          <w:spacing w:val="8"/>
          <w:sz w:val="21"/>
          <w:szCs w:val="21"/>
        </w:rPr>
        <w:t>消防协会提出并归口。</w:t>
      </w:r>
    </w:p>
    <w:p>
      <w:pPr>
        <w:ind w:firstLine="452" w:firstLineChars="2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本文件起草单位：重庆渝电质量检测有限公司、重庆市恒丰建筑消防设施维保有限公司、重庆市元商科技发展有限公司、重庆力杰消防工程有限公司</w:t>
      </w:r>
      <w:r>
        <w:rPr>
          <w:rFonts w:hint="eastAsia" w:ascii="宋体" w:hAnsi="宋体" w:cs="宋体"/>
          <w:color w:val="auto"/>
          <w:spacing w:val="8"/>
          <w:sz w:val="21"/>
          <w:szCs w:val="21"/>
          <w:lang w:eastAsia="zh-CN"/>
        </w:rPr>
        <w:t>、</w:t>
      </w:r>
      <w:r>
        <w:rPr>
          <w:rFonts w:hint="eastAsia" w:ascii="宋体" w:hAnsi="宋体" w:eastAsia="宋体" w:cs="宋体"/>
          <w:color w:val="auto"/>
          <w:spacing w:val="8"/>
          <w:sz w:val="21"/>
          <w:szCs w:val="21"/>
        </w:rPr>
        <w:t>重庆市消防救援总队轨道交通支队、</w:t>
      </w:r>
      <w:r>
        <w:rPr>
          <w:rFonts w:hint="eastAsia" w:ascii="宋体" w:hAnsi="宋体" w:cs="宋体"/>
          <w:color w:val="auto"/>
          <w:spacing w:val="8"/>
          <w:sz w:val="21"/>
          <w:szCs w:val="21"/>
          <w:lang w:val="en-US" w:eastAsia="zh-CN"/>
        </w:rPr>
        <w:t>重庆市渝中区消防救援支队、重庆康明斯发动机有限公司、</w:t>
      </w:r>
      <w:r>
        <w:rPr>
          <w:rFonts w:hint="eastAsia" w:ascii="宋体" w:hAnsi="宋体" w:eastAsia="宋体" w:cs="宋体"/>
          <w:color w:val="auto"/>
          <w:spacing w:val="8"/>
          <w:sz w:val="21"/>
          <w:szCs w:val="21"/>
        </w:rPr>
        <w:t>重庆邮电大学。</w:t>
      </w:r>
    </w:p>
    <w:p>
      <w:pPr>
        <w:pStyle w:val="258"/>
        <w:bidi w:val="0"/>
        <w:rPr>
          <w:rFonts w:hint="eastAsia"/>
          <w:lang w:eastAsia="zh-CN"/>
        </w:rPr>
      </w:pPr>
      <w:r>
        <w:rPr>
          <w:rFonts w:hint="eastAsia" w:ascii="宋体" w:hAnsi="宋体" w:eastAsia="宋体" w:cs="宋体"/>
          <w:color w:val="auto"/>
          <w:spacing w:val="8"/>
          <w:sz w:val="21"/>
          <w:szCs w:val="21"/>
        </w:rPr>
        <w:t>本文件主要起草人：</w:t>
      </w:r>
      <w:r>
        <w:rPr>
          <w:rFonts w:hint="eastAsia" w:hAnsi="宋体" w:cs="宋体"/>
          <w:color w:val="auto"/>
          <w:spacing w:val="8"/>
          <w:sz w:val="21"/>
          <w:szCs w:val="21"/>
          <w:lang w:val="en-US" w:eastAsia="zh-CN"/>
        </w:rPr>
        <w:t>程昊、朱勇、</w:t>
      </w:r>
      <w:r>
        <w:rPr>
          <w:rFonts w:hint="eastAsia" w:ascii="宋体" w:hAnsi="宋体" w:eastAsia="宋体" w:cs="宋体"/>
          <w:color w:val="auto"/>
          <w:spacing w:val="8"/>
          <w:sz w:val="21"/>
          <w:szCs w:val="21"/>
          <w:lang w:val="en-US" w:eastAsia="zh-CN"/>
        </w:rPr>
        <w:t>刘渠江、</w:t>
      </w:r>
      <w:r>
        <w:rPr>
          <w:rFonts w:hint="eastAsia" w:hAnsi="宋体" w:cs="宋体"/>
          <w:color w:val="auto"/>
          <w:spacing w:val="8"/>
          <w:sz w:val="21"/>
          <w:szCs w:val="21"/>
          <w:lang w:val="en-US" w:eastAsia="zh-CN"/>
        </w:rPr>
        <w:t>魏钊、刘钢、李林茂、谭永刚、</w:t>
      </w:r>
      <w:r>
        <w:rPr>
          <w:rFonts w:hint="eastAsia" w:ascii="宋体" w:hAnsi="宋体" w:eastAsia="宋体" w:cs="宋体"/>
          <w:color w:val="auto"/>
          <w:spacing w:val="8"/>
          <w:sz w:val="21"/>
          <w:szCs w:val="21"/>
          <w:lang w:val="en-US" w:eastAsia="zh-CN"/>
        </w:rPr>
        <w:t>黄建平、</w:t>
      </w:r>
      <w:r>
        <w:rPr>
          <w:rFonts w:hint="eastAsia" w:hAnsi="宋体" w:cs="宋体"/>
          <w:color w:val="auto"/>
          <w:spacing w:val="8"/>
          <w:sz w:val="21"/>
          <w:szCs w:val="21"/>
          <w:lang w:val="en-US" w:eastAsia="zh-CN"/>
        </w:rPr>
        <w:t>刘鹏均、刘丽平、温朝国、郭镔漾、</w:t>
      </w:r>
      <w:r>
        <w:rPr>
          <w:rFonts w:hint="eastAsia" w:ascii="宋体" w:hAnsi="宋体" w:eastAsia="宋体" w:cs="宋体"/>
          <w:color w:val="auto"/>
          <w:spacing w:val="8"/>
          <w:sz w:val="21"/>
          <w:szCs w:val="21"/>
          <w:lang w:val="en-US" w:eastAsia="zh-CN"/>
        </w:rPr>
        <w:t>涂沁颖、</w:t>
      </w:r>
      <w:r>
        <w:rPr>
          <w:rFonts w:hint="eastAsia" w:hAnsi="宋体" w:cs="宋体"/>
          <w:color w:val="auto"/>
          <w:spacing w:val="8"/>
          <w:sz w:val="21"/>
          <w:szCs w:val="21"/>
          <w:lang w:val="en-US" w:eastAsia="zh-CN"/>
        </w:rPr>
        <w:t>邱东荣、</w:t>
      </w:r>
      <w:r>
        <w:rPr>
          <w:rFonts w:hint="eastAsia" w:ascii="宋体" w:hAnsi="宋体" w:eastAsia="宋体" w:cs="宋体"/>
          <w:color w:val="auto"/>
          <w:spacing w:val="8"/>
          <w:sz w:val="21"/>
          <w:szCs w:val="21"/>
          <w:lang w:val="en-US" w:eastAsia="zh-CN"/>
        </w:rPr>
        <w:t>余丽、</w:t>
      </w:r>
      <w:r>
        <w:rPr>
          <w:rFonts w:hint="eastAsia" w:hAnsi="宋体" w:cs="宋体"/>
          <w:color w:val="auto"/>
          <w:spacing w:val="8"/>
          <w:sz w:val="21"/>
          <w:szCs w:val="21"/>
          <w:lang w:val="en-US" w:eastAsia="zh-CN"/>
        </w:rPr>
        <w:t>李碧琼、傅舟、文靓思、</w:t>
      </w:r>
      <w:r>
        <w:rPr>
          <w:rFonts w:hint="eastAsia" w:ascii="宋体" w:hAnsi="宋体" w:eastAsia="宋体" w:cs="宋体"/>
          <w:color w:val="auto"/>
          <w:spacing w:val="8"/>
          <w:sz w:val="21"/>
          <w:szCs w:val="21"/>
          <w:lang w:val="en-US" w:eastAsia="zh-CN"/>
        </w:rPr>
        <w:t>曹凌、</w:t>
      </w:r>
      <w:r>
        <w:rPr>
          <w:rFonts w:hint="eastAsia" w:hAnsi="宋体" w:cs="宋体"/>
          <w:color w:val="auto"/>
          <w:spacing w:val="8"/>
          <w:sz w:val="21"/>
          <w:szCs w:val="21"/>
          <w:lang w:val="en-US" w:eastAsia="zh-CN"/>
        </w:rPr>
        <w:t>陈宏</w:t>
      </w:r>
      <w:r>
        <w:rPr>
          <w:rFonts w:hint="eastAsia" w:ascii="宋体" w:hAnsi="宋体" w:eastAsia="宋体" w:cs="宋体"/>
          <w:color w:val="auto"/>
          <w:spacing w:val="8"/>
          <w:sz w:val="21"/>
          <w:szCs w:val="21"/>
          <w:lang w:val="en-US" w:eastAsia="zh-CN"/>
        </w:rPr>
        <w:t>、王毅</w:t>
      </w:r>
      <w:r>
        <w:rPr>
          <w:rFonts w:hint="eastAsia" w:ascii="宋体" w:hAnsi="宋体" w:eastAsia="宋体" w:cs="宋体"/>
          <w:color w:val="auto"/>
          <w:spacing w:val="8"/>
          <w:sz w:val="21"/>
          <w:szCs w:val="21"/>
        </w:rPr>
        <w:t>。</w:t>
      </w:r>
    </w:p>
    <w:p>
      <w:pPr>
        <w:pStyle w:val="258"/>
        <w:bidi w:val="0"/>
        <w:rPr>
          <w:rFonts w:hint="eastAsia"/>
          <w:lang w:eastAsia="zh-CN"/>
        </w:rPr>
        <w:sectPr>
          <w:pgSz w:w="11907" w:h="16839"/>
          <w:pgMar w:top="1418" w:right="1134" w:bottom="1134" w:left="1418" w:header="1418" w:footer="1134" w:gutter="0"/>
          <w:lnNumType w:countBy="0" w:restart="continuous"/>
          <w:pgNumType w:fmt="upperRoman"/>
          <w:cols w:space="425" w:num="1"/>
          <w:rtlGutter w:val="0"/>
          <w:docGrid w:type="lines" w:linePitch="312" w:charSpace="0"/>
        </w:sectPr>
      </w:pPr>
    </w:p>
    <w:p>
      <w:pPr>
        <w:pStyle w:val="256"/>
        <w:bidi w:val="0"/>
        <w:rPr>
          <w:rFonts w:hint="eastAsia"/>
          <w:lang w:eastAsia="zh-CN"/>
        </w:rPr>
      </w:pPr>
      <w:bookmarkStart w:id="15" w:name="标准引言"/>
      <w:bookmarkEnd w:id="15"/>
      <w:bookmarkStart w:id="16" w:name="_Toc20750"/>
      <w:bookmarkStart w:id="17" w:name="_Toc5701"/>
      <w:bookmarkStart w:id="18" w:name="_Toc18712"/>
      <w:bookmarkStart w:id="19" w:name="_Toc14828"/>
      <w:bookmarkStart w:id="20" w:name="_Toc1006"/>
      <w:bookmarkStart w:id="21" w:name="_Toc29707"/>
      <w:bookmarkStart w:id="22" w:name="_Toc14036"/>
      <w:bookmarkStart w:id="23" w:name="_Toc24144"/>
      <w:bookmarkStart w:id="24" w:name="_Toc5009"/>
      <w:bookmarkStart w:id="25" w:name="_Toc9949"/>
      <w:bookmarkStart w:id="26" w:name="_Toc13273"/>
      <w:r>
        <w:rPr>
          <w:rFonts w:hint="eastAsia"/>
          <w:lang w:eastAsia="zh-CN"/>
        </w:rPr>
        <w:t>引    言</w:t>
      </w:r>
      <w:bookmarkEnd w:id="16"/>
      <w:bookmarkEnd w:id="17"/>
      <w:bookmarkEnd w:id="18"/>
      <w:bookmarkEnd w:id="19"/>
      <w:bookmarkEnd w:id="20"/>
      <w:bookmarkEnd w:id="21"/>
      <w:bookmarkEnd w:id="22"/>
      <w:bookmarkEnd w:id="23"/>
      <w:bookmarkEnd w:id="24"/>
      <w:bookmarkEnd w:id="25"/>
      <w:bookmarkEnd w:id="26"/>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随着电气设备和系统的快速发展，现行的一些电气防火检测技术规范未能及时跟进新技术、新设备的安全要求，导致部分新型电气火灾隐患未能得到充分识别和防控。部分企业对电气防火检测的覆盖范围仅限于常规电气设备和线路，忽视了对复杂电气系统的全面检测，可能导致部分重要电气安全隐患被遗漏。另外部分企业仍在使用传统的、手动的电气防火检测方法和设备，检测效率低、精度差，无法适应现代建筑电气系统的复杂性和动态性。</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鉴于以上现状，通过制定建筑电气防火检测技术规程，可以消除标准不一致带来的问题，提高检测结果的权威性和互认性，降低企业合规成本，也有利于监管部门进行有效监管。通过规范电气防火检测的方法、流程、设备和人员要求，可以确保检测的科学性、准确性和有效性，为建筑电气系统的安全运行提供可靠的技术保障。</w:t>
      </w:r>
    </w:p>
    <w:p>
      <w:pPr>
        <w:pStyle w:val="258"/>
        <w:bidi w:val="0"/>
        <w:rPr>
          <w:rFonts w:hint="eastAsia"/>
          <w:lang w:eastAsia="zh-CN"/>
        </w:rPr>
      </w:pPr>
    </w:p>
    <w:p>
      <w:pPr>
        <w:pStyle w:val="258"/>
        <w:bidi w:val="0"/>
        <w:rPr>
          <w:rFonts w:hint="eastAsia"/>
          <w:lang w:eastAsia="zh-CN"/>
        </w:rPr>
      </w:pPr>
    </w:p>
    <w:p>
      <w:pPr>
        <w:pStyle w:val="258"/>
        <w:bidi w:val="0"/>
        <w:rPr>
          <w:rFonts w:hint="eastAsia"/>
          <w:lang w:eastAsia="zh-CN"/>
        </w:rPr>
        <w:sectPr>
          <w:footerReference r:id="rId12" w:type="first"/>
          <w:pgSz w:w="11907" w:h="16839"/>
          <w:pgMar w:top="1418" w:right="1134" w:bottom="1134" w:left="1418" w:header="1418" w:footer="1134" w:gutter="0"/>
          <w:lnNumType w:countBy="0" w:restart="continuous"/>
          <w:pgNumType w:fmt="upperRoman"/>
          <w:cols w:space="425" w:num="1"/>
          <w:rtlGutter w:val="0"/>
          <w:docGrid w:type="lines" w:linePitch="312" w:charSpace="0"/>
        </w:sectPr>
      </w:pPr>
    </w:p>
    <w:p>
      <w:pPr>
        <w:pStyle w:val="315"/>
        <w:bidi w:val="0"/>
        <w:rPr>
          <w:rFonts w:hint="eastAsia"/>
          <w:lang w:eastAsia="zh-CN"/>
        </w:rPr>
      </w:pPr>
      <w:bookmarkStart w:id="27" w:name="标准内容"/>
      <w:bookmarkEnd w:id="27"/>
      <w:r>
        <w:rPr>
          <w:rFonts w:hint="eastAsia"/>
          <w:lang w:eastAsia="zh-CN"/>
        </w:rPr>
        <w:t>建筑电气防火检测技术规程</w:t>
      </w:r>
    </w:p>
    <w:p>
      <w:pPr>
        <w:pStyle w:val="259"/>
      </w:pPr>
      <w:bookmarkStart w:id="28" w:name="_Toc23895"/>
      <w:bookmarkStart w:id="29" w:name="_Toc14443"/>
      <w:bookmarkStart w:id="30" w:name="_Toc14818"/>
      <w:bookmarkStart w:id="31" w:name="_Toc26789"/>
      <w:bookmarkStart w:id="32" w:name="_Toc17201"/>
      <w:bookmarkStart w:id="33" w:name="_Toc23829"/>
      <w:bookmarkStart w:id="34" w:name="_Toc7048"/>
      <w:bookmarkStart w:id="35" w:name="_Toc31876"/>
      <w:bookmarkStart w:id="36" w:name="_Toc12688"/>
      <w:bookmarkStart w:id="37" w:name="_Toc4873"/>
      <w:bookmarkStart w:id="38" w:name="_Toc6013"/>
      <w:r>
        <w:rPr>
          <w:rFonts w:hint="eastAsia"/>
        </w:rPr>
        <w:t>范围</w:t>
      </w:r>
      <w:bookmarkEnd w:id="28"/>
      <w:bookmarkEnd w:id="29"/>
      <w:bookmarkEnd w:id="30"/>
      <w:bookmarkEnd w:id="31"/>
      <w:bookmarkEnd w:id="32"/>
      <w:bookmarkEnd w:id="33"/>
      <w:bookmarkEnd w:id="34"/>
      <w:bookmarkEnd w:id="35"/>
      <w:bookmarkEnd w:id="36"/>
      <w:bookmarkEnd w:id="37"/>
      <w:bookmarkEnd w:id="38"/>
    </w:p>
    <w:p>
      <w:pPr>
        <w:pStyle w:val="258"/>
        <w:bidi w:val="0"/>
      </w:pPr>
      <w:r>
        <w:rPr>
          <w:rFonts w:hint="eastAsia"/>
          <w:lang w:val="en-US" w:eastAsia="zh-CN"/>
        </w:rPr>
        <w:t>本文件规定了建筑电气防火检测的一般规定、技术要求、检测规程、检测记录与报告的要求。</w:t>
      </w:r>
    </w:p>
    <w:p>
      <w:pPr>
        <w:pStyle w:val="258"/>
        <w:bidi w:val="0"/>
      </w:pPr>
      <w:r>
        <w:rPr>
          <w:rFonts w:hint="eastAsia"/>
          <w:lang w:val="en-US" w:eastAsia="zh-CN"/>
        </w:rPr>
        <w:t>本文件适用于交流电压10kV及以下的建筑电气防火检测。</w:t>
      </w:r>
    </w:p>
    <w:p>
      <w:pPr>
        <w:pStyle w:val="258"/>
        <w:ind w:firstLine="420"/>
      </w:pPr>
      <w:r>
        <w:rPr>
          <w:rFonts w:hint="eastAsia"/>
          <w:lang w:val="en-US" w:eastAsia="zh-CN"/>
        </w:rPr>
        <w:t>本文件不适用于爆炸危险场所，以及井下、航空、水上设施的电气防火检测。</w:t>
      </w:r>
    </w:p>
    <w:p>
      <w:pPr>
        <w:pStyle w:val="259"/>
      </w:pPr>
      <w:bookmarkStart w:id="39" w:name="_Toc12570"/>
      <w:bookmarkStart w:id="40" w:name="_Toc14111"/>
      <w:bookmarkStart w:id="41" w:name="_Toc26986772"/>
      <w:bookmarkStart w:id="42" w:name="_Toc25229"/>
      <w:bookmarkStart w:id="43" w:name="_Toc30613"/>
      <w:bookmarkStart w:id="44" w:name="_Toc2016"/>
      <w:bookmarkStart w:id="45" w:name="_Toc26986531"/>
      <w:bookmarkStart w:id="46" w:name="_Toc28250"/>
      <w:bookmarkStart w:id="47" w:name="_Toc26718931"/>
      <w:bookmarkStart w:id="48" w:name="_Toc13654"/>
      <w:bookmarkStart w:id="49" w:name="_Toc23780"/>
      <w:bookmarkStart w:id="50" w:name="_Toc16583"/>
      <w:bookmarkStart w:id="51" w:name="_Toc7845"/>
      <w:bookmarkStart w:id="52" w:name="_Toc14113"/>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p>
      <w:pPr>
        <w:pStyle w:val="258"/>
        <w:ind w:firstLine="420"/>
      </w:pPr>
      <w:sdt>
        <w:sdtPr>
          <w:rPr>
            <w:rFonts w:hint="eastAsia"/>
          </w:rPr>
          <w:alias w:val="规范性引用文件文字描述选择"/>
          <w:tag w:val="规范性引用文件文字描述选择"/>
          <w:id w:val="715848253"/>
          <w:placeholder>
            <w:docPart w:val="628E8159288E40C2AB02C9C3B73C502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ab/>
      </w:r>
    </w:p>
    <w:p>
      <w:pPr>
        <w:pStyle w:val="258"/>
        <w:bidi w:val="0"/>
        <w:rPr>
          <w:rFonts w:hint="default"/>
          <w:lang w:val="en-US" w:eastAsia="zh-CN"/>
        </w:rPr>
      </w:pPr>
      <w:r>
        <w:rPr>
          <w:rFonts w:hint="eastAsia"/>
          <w:lang w:val="en-US" w:eastAsia="zh-CN"/>
        </w:rPr>
        <w:t>GB 50034  建筑照明设计标准</w:t>
      </w:r>
    </w:p>
    <w:p>
      <w:pPr>
        <w:pStyle w:val="258"/>
        <w:bidi w:val="0"/>
        <w:rPr>
          <w:rFonts w:hint="eastAsia"/>
          <w:lang w:val="en-US" w:eastAsia="zh-CN"/>
        </w:rPr>
      </w:pPr>
      <w:r>
        <w:rPr>
          <w:rFonts w:hint="eastAsia"/>
          <w:lang w:val="en-US" w:eastAsia="zh-CN"/>
        </w:rPr>
        <w:t>GB 50171  电气装置安装工程  盘、柜及二次回路接线施工及验收规范</w:t>
      </w:r>
    </w:p>
    <w:p>
      <w:pPr>
        <w:pStyle w:val="258"/>
        <w:bidi w:val="0"/>
        <w:rPr>
          <w:rFonts w:hint="eastAsia"/>
          <w:lang w:val="en-US" w:eastAsia="zh-CN"/>
        </w:rPr>
      </w:pPr>
      <w:r>
        <w:rPr>
          <w:rFonts w:hint="eastAsia"/>
          <w:lang w:val="en-US" w:eastAsia="zh-CN"/>
        </w:rPr>
        <w:t>GB 50303  建筑电气工程施工质量验收规范</w:t>
      </w:r>
    </w:p>
    <w:p>
      <w:pPr>
        <w:pStyle w:val="258"/>
        <w:bidi w:val="0"/>
        <w:rPr>
          <w:rFonts w:hint="eastAsia"/>
          <w:lang w:val="en-US" w:eastAsia="zh-CN"/>
        </w:rPr>
      </w:pPr>
      <w:r>
        <w:rPr>
          <w:rFonts w:hint="eastAsia"/>
          <w:lang w:val="en-US" w:eastAsia="zh-CN"/>
        </w:rPr>
        <w:t>GB/T 4208  外壳防护等级(IP代码)</w:t>
      </w:r>
    </w:p>
    <w:p>
      <w:pPr>
        <w:pStyle w:val="258"/>
        <w:ind w:firstLine="420"/>
      </w:pPr>
      <w:r>
        <w:rPr>
          <w:rFonts w:hint="eastAsia"/>
          <w:lang w:val="en-US" w:eastAsia="zh-CN"/>
        </w:rPr>
        <w:t>GB/T 14549  电能质量  公用电网谐波</w:t>
      </w:r>
    </w:p>
    <w:p>
      <w:pPr>
        <w:pStyle w:val="259"/>
      </w:pPr>
      <w:bookmarkStart w:id="53" w:name="_Toc27046"/>
      <w:bookmarkStart w:id="54" w:name="_Toc12227"/>
      <w:bookmarkStart w:id="55" w:name="_Toc2361"/>
      <w:bookmarkStart w:id="56" w:name="_Toc22662"/>
      <w:bookmarkStart w:id="57" w:name="_Toc11134"/>
      <w:bookmarkStart w:id="58" w:name="_Toc4293"/>
      <w:bookmarkStart w:id="59" w:name="_Toc4484"/>
      <w:bookmarkStart w:id="60" w:name="_Toc2181"/>
      <w:bookmarkStart w:id="61" w:name="_Toc12555"/>
      <w:bookmarkStart w:id="62" w:name="_Toc26009"/>
      <w:bookmarkStart w:id="63" w:name="_Toc25296"/>
      <w:r>
        <w:rPr>
          <w:rFonts w:hint="eastAsia"/>
        </w:rPr>
        <w:t>术语和定义</w:t>
      </w:r>
      <w:bookmarkEnd w:id="53"/>
      <w:bookmarkEnd w:id="54"/>
      <w:bookmarkEnd w:id="55"/>
      <w:bookmarkEnd w:id="56"/>
      <w:bookmarkEnd w:id="57"/>
      <w:bookmarkEnd w:id="58"/>
      <w:bookmarkEnd w:id="59"/>
      <w:bookmarkEnd w:id="60"/>
      <w:bookmarkEnd w:id="61"/>
      <w:bookmarkEnd w:id="62"/>
      <w:bookmarkEnd w:id="63"/>
    </w:p>
    <w:sdt>
      <w:sdtPr>
        <w:alias w:val="术语和定义文字描述选择"/>
        <w:tag w:val="术语和定义文字描述选择"/>
        <w:id w:val="-1909835108"/>
        <w:placeholder>
          <w:docPart w:val="628E8159288E40C2AB02C9C3B73C5026"/>
        </w:placeholder>
        <w:comboBox>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258"/>
            <w:ind w:firstLine="420"/>
          </w:pPr>
          <w:bookmarkStart w:id="64" w:name="_Toc26986532"/>
          <w:bookmarkEnd w:id="64"/>
          <w:r>
            <w:t>下列术语和定义适用于本文件。</w:t>
          </w:r>
        </w:p>
      </w:sdtContent>
    </w:sdt>
    <w:p>
      <w:pPr>
        <w:pStyle w:val="323"/>
        <w:bidi w:val="0"/>
        <w:rPr>
          <w:rFonts w:hint="eastAsia"/>
          <w:lang w:val="en-US" w:eastAsia="zh-CN"/>
        </w:rPr>
      </w:pPr>
    </w:p>
    <w:p>
      <w:pPr>
        <w:keepNext w:val="0"/>
        <w:keepLines w:val="0"/>
        <w:pageBreakBefore w:val="0"/>
        <w:widowControl/>
        <w:suppressLineNumbers w:val="0"/>
        <w:kinsoku w:val="0"/>
        <w:wordWrap/>
        <w:overflowPunct/>
        <w:topLinePunct w:val="0"/>
        <w:autoSpaceDE w:val="0"/>
        <w:autoSpaceDN w:val="0"/>
        <w:bidi w:val="0"/>
        <w:adjustRightInd/>
        <w:snapToGrid/>
        <w:ind w:firstLine="420" w:firstLineChars="200"/>
        <w:jc w:val="left"/>
        <w:textAlignment w:val="baseline"/>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电气火灾 electric fire</w:t>
      </w:r>
    </w:p>
    <w:p>
      <w:pPr>
        <w:pStyle w:val="258"/>
        <w:bidi w:val="0"/>
        <w:rPr>
          <w:rFonts w:hint="eastAsia"/>
        </w:rPr>
      </w:pPr>
      <w:r>
        <w:rPr>
          <w:rFonts w:hint="eastAsia"/>
          <w:lang w:val="en-US" w:eastAsia="zh-CN"/>
        </w:rPr>
        <w:t>电气设备或电气线路发生电气故障而引发的火灾。</w:t>
      </w:r>
    </w:p>
    <w:p>
      <w:pPr>
        <w:pStyle w:val="323"/>
        <w:bidi w:val="0"/>
        <w:rPr>
          <w:rFonts w:hint="eastAsia"/>
          <w:lang w:val="en-US" w:eastAsia="zh-CN"/>
        </w:rPr>
      </w:pPr>
    </w:p>
    <w:p>
      <w:pPr>
        <w:keepNext w:val="0"/>
        <w:keepLines w:val="0"/>
        <w:pageBreakBefore w:val="0"/>
        <w:widowControl/>
        <w:suppressLineNumbers w:val="0"/>
        <w:kinsoku w:val="0"/>
        <w:wordWrap/>
        <w:overflowPunct/>
        <w:topLinePunct w:val="0"/>
        <w:autoSpaceDE w:val="0"/>
        <w:autoSpaceDN w:val="0"/>
        <w:bidi w:val="0"/>
        <w:adjustRightInd/>
        <w:snapToGrid/>
        <w:ind w:firstLine="420" w:firstLineChars="200"/>
        <w:jc w:val="left"/>
        <w:textAlignment w:val="baseline"/>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建筑电气防火检测 Building electrical fire detection</w:t>
      </w:r>
    </w:p>
    <w:p>
      <w:pPr>
        <w:pStyle w:val="258"/>
        <w:bidi w:val="0"/>
        <w:rPr>
          <w:rFonts w:hint="eastAsia"/>
          <w:lang w:val="en-US" w:eastAsia="zh-CN"/>
        </w:rPr>
      </w:pPr>
      <w:r>
        <w:rPr>
          <w:rFonts w:hint="eastAsia"/>
          <w:lang w:val="en-US" w:eastAsia="zh-CN"/>
        </w:rPr>
        <w:t>为发现电气设备和线路火灾隐患而进行的检查或检测。</w:t>
      </w:r>
    </w:p>
    <w:p>
      <w:pPr>
        <w:pStyle w:val="323"/>
        <w:bidi w:val="0"/>
        <w:rPr>
          <w:rStyle w:val="528"/>
          <w:rFonts w:hint="default"/>
          <w:kern w:val="2"/>
          <w:szCs w:val="24"/>
          <w:lang w:val="en-US" w:eastAsia="zh-CN"/>
        </w:rPr>
      </w:pP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auto"/>
      </w:pPr>
      <w:r>
        <w:rPr>
          <w:rFonts w:ascii="黑体" w:hAnsi="宋体" w:eastAsia="黑体" w:cs="黑体"/>
          <w:color w:val="000000"/>
          <w:kern w:val="0"/>
          <w:sz w:val="21"/>
          <w:szCs w:val="21"/>
          <w:lang w:val="en-US" w:eastAsia="zh-CN" w:bidi="ar"/>
        </w:rPr>
        <w:t>电气火灾危险性 electrical fire risk</w:t>
      </w:r>
    </w:p>
    <w:p>
      <w:pPr>
        <w:keepNext w:val="0"/>
        <w:keepLines w:val="0"/>
        <w:pageBreakBefore w:val="0"/>
        <w:widowControl/>
        <w:suppressLineNumbers w:val="0"/>
        <w:kinsoku/>
        <w:wordWrap/>
        <w:overflowPunct/>
        <w:topLinePunct w:val="0"/>
        <w:autoSpaceDE/>
        <w:autoSpaceDN/>
        <w:bidi w:val="0"/>
        <w:adjustRightInd/>
        <w:snapToGrid/>
        <w:ind w:left="0"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cs="Times New Roman"/>
          <w:color w:val="000000"/>
          <w:kern w:val="0"/>
          <w:sz w:val="21"/>
          <w:szCs w:val="21"/>
          <w:lang w:val="en-US" w:eastAsia="zh-CN" w:bidi="ar-SA"/>
        </w:rPr>
        <w:t>引发</w:t>
      </w:r>
      <w:r>
        <w:rPr>
          <w:rFonts w:hint="eastAsia" w:ascii="宋体" w:hAnsi="Times New Roman" w:eastAsia="宋体" w:cs="Times New Roman"/>
          <w:color w:val="000000"/>
          <w:kern w:val="0"/>
          <w:sz w:val="21"/>
          <w:szCs w:val="21"/>
          <w:lang w:val="en-US" w:eastAsia="zh-CN" w:bidi="ar-SA"/>
        </w:rPr>
        <w:t>电气火灾的可能性。</w:t>
      </w:r>
    </w:p>
    <w:p>
      <w:pPr>
        <w:pStyle w:val="323"/>
        <w:bidi w:val="0"/>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检</w:t>
      </w:r>
      <w:r>
        <w:rPr>
          <w:rFonts w:hint="eastAsia" w:ascii="黑体" w:hAnsi="宋体" w:eastAsia="黑体" w:cs="黑体"/>
          <w:color w:val="000000"/>
          <w:kern w:val="0"/>
          <w:sz w:val="21"/>
          <w:szCs w:val="21"/>
          <w:lang w:val="en-US" w:eastAsia="zh-CN" w:bidi="ar"/>
        </w:rPr>
        <w:t>查</w:t>
      </w:r>
      <w:r>
        <w:rPr>
          <w:rFonts w:ascii="黑体" w:hAnsi="宋体" w:eastAsia="黑体" w:cs="黑体"/>
          <w:color w:val="000000"/>
          <w:kern w:val="0"/>
          <w:sz w:val="21"/>
          <w:szCs w:val="21"/>
          <w:lang w:val="en-US" w:eastAsia="zh-CN" w:bidi="ar"/>
        </w:rPr>
        <w:t>项的电气火灾危险</w:t>
      </w:r>
      <w:r>
        <w:rPr>
          <w:rFonts w:hint="eastAsia" w:ascii="黑体" w:hAnsi="宋体" w:eastAsia="黑体" w:cs="黑体"/>
          <w:color w:val="000000"/>
          <w:kern w:val="0"/>
          <w:sz w:val="21"/>
          <w:szCs w:val="21"/>
          <w:lang w:val="en-US" w:eastAsia="zh-CN" w:bidi="ar"/>
        </w:rPr>
        <w:t>性等级</w:t>
      </w:r>
      <w:r>
        <w:rPr>
          <w:rFonts w:ascii="黑体" w:hAnsi="宋体" w:eastAsia="黑体" w:cs="黑体"/>
          <w:color w:val="000000"/>
          <w:kern w:val="0"/>
          <w:sz w:val="21"/>
          <w:szCs w:val="21"/>
          <w:lang w:val="en-US" w:eastAsia="zh-CN" w:bidi="ar"/>
        </w:rPr>
        <w:t xml:space="preserve"> </w:t>
      </w:r>
      <w:r>
        <w:rPr>
          <w:rFonts w:hint="default" w:ascii="黑体" w:hAnsi="宋体" w:eastAsia="黑体" w:cs="黑体"/>
          <w:color w:val="000000"/>
          <w:kern w:val="0"/>
          <w:sz w:val="21"/>
          <w:szCs w:val="21"/>
          <w:lang w:val="en-US" w:eastAsia="zh-CN" w:bidi="ar"/>
        </w:rPr>
        <w:t>Electrical fire risk classification of the test item</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lang w:val="en-US" w:eastAsia="zh-CN"/>
        </w:rPr>
      </w:pPr>
      <w:r>
        <w:rPr>
          <w:rFonts w:hint="eastAsia"/>
          <w:lang w:val="en-US" w:eastAsia="zh-CN"/>
        </w:rPr>
        <w:t>共分三个等级，即</w:t>
      </w:r>
      <w:r>
        <w:rPr>
          <w:rFonts w:hint="eastAsia" w:ascii="宋体" w:hAnsi="宋体" w:eastAsia="宋体" w:cs="宋体"/>
          <w:lang w:val="en-US" w:eastAsia="zh-CN"/>
        </w:rPr>
        <w:t>A</w:t>
      </w:r>
      <w:r>
        <w:rPr>
          <w:rFonts w:hint="eastAsia"/>
          <w:lang w:val="en-US" w:eastAsia="zh-CN"/>
        </w:rPr>
        <w:t>级、</w:t>
      </w:r>
      <w:r>
        <w:rPr>
          <w:rFonts w:hint="eastAsia" w:ascii="宋体" w:hAnsi="宋体" w:eastAsia="宋体" w:cs="宋体"/>
          <w:lang w:val="en-US" w:eastAsia="zh-CN"/>
        </w:rPr>
        <w:t>B</w:t>
      </w:r>
      <w:r>
        <w:rPr>
          <w:rFonts w:hint="eastAsia"/>
          <w:lang w:val="en-US" w:eastAsia="zh-CN"/>
        </w:rPr>
        <w:t>级、</w:t>
      </w:r>
      <w:r>
        <w:rPr>
          <w:rFonts w:hint="eastAsia" w:ascii="宋体" w:hAnsi="宋体" w:eastAsia="宋体" w:cs="宋体"/>
          <w:lang w:val="en-US" w:eastAsia="zh-CN"/>
        </w:rPr>
        <w:t>C</w:t>
      </w:r>
      <w:r>
        <w:rPr>
          <w:rFonts w:hint="eastAsia"/>
          <w:lang w:val="en-US" w:eastAsia="zh-CN"/>
        </w:rPr>
        <w:t>级。其中</w:t>
      </w:r>
      <w:r>
        <w:rPr>
          <w:rFonts w:hint="eastAsia" w:ascii="宋体" w:hAnsi="宋体" w:eastAsia="宋体" w:cs="宋体"/>
          <w:lang w:val="en-US" w:eastAsia="zh-CN"/>
        </w:rPr>
        <w:t>A</w:t>
      </w:r>
      <w:r>
        <w:rPr>
          <w:rFonts w:hint="eastAsia"/>
          <w:lang w:val="en-US" w:eastAsia="zh-CN"/>
        </w:rPr>
        <w:t>级项是</w:t>
      </w:r>
      <w:r>
        <w:rPr>
          <w:rFonts w:hint="eastAsia" w:ascii="宋体" w:hAnsi="宋体" w:eastAsia="宋体" w:cs="宋体"/>
          <w:color w:val="auto"/>
          <w:spacing w:val="8"/>
          <w:sz w:val="21"/>
          <w:szCs w:val="21"/>
          <w:highlight w:val="none"/>
          <w:lang w:val="en-US" w:eastAsia="zh-CN"/>
        </w:rPr>
        <w:t>指电气火灾危险性</w:t>
      </w:r>
      <w:r>
        <w:rPr>
          <w:rFonts w:hint="eastAsia" w:hAnsi="宋体" w:cs="宋体"/>
          <w:color w:val="auto"/>
          <w:spacing w:val="8"/>
          <w:sz w:val="21"/>
          <w:szCs w:val="21"/>
          <w:highlight w:val="none"/>
          <w:lang w:val="en-US" w:eastAsia="zh-CN"/>
        </w:rPr>
        <w:t>高</w:t>
      </w:r>
      <w:r>
        <w:rPr>
          <w:rFonts w:hint="eastAsia" w:ascii="宋体" w:hAnsi="宋体" w:eastAsia="宋体" w:cs="宋体"/>
          <w:color w:val="auto"/>
          <w:spacing w:val="8"/>
          <w:sz w:val="21"/>
          <w:szCs w:val="21"/>
          <w:highlight w:val="none"/>
          <w:lang w:val="en-US" w:eastAsia="zh-CN"/>
        </w:rPr>
        <w:t>，</w:t>
      </w:r>
      <w:r>
        <w:rPr>
          <w:rFonts w:hint="eastAsia" w:ascii="宋体" w:hAnsi="宋体" w:eastAsia="宋体" w:cs="宋体"/>
          <w:color w:val="000000"/>
          <w:kern w:val="0"/>
          <w:sz w:val="21"/>
          <w:szCs w:val="21"/>
          <w:lang w:val="en-US" w:eastAsia="zh-CN" w:bidi="ar"/>
        </w:rPr>
        <w:t>若不及时整改可能引发火灾</w:t>
      </w:r>
      <w:r>
        <w:rPr>
          <w:rFonts w:hint="eastAsia"/>
          <w:lang w:val="en-US" w:eastAsia="zh-CN"/>
        </w:rPr>
        <w:t>。</w:t>
      </w:r>
      <w:r>
        <w:rPr>
          <w:rFonts w:hint="eastAsia" w:ascii="宋体" w:hAnsi="宋体" w:eastAsia="宋体" w:cs="宋体"/>
          <w:lang w:val="en-US" w:eastAsia="zh-CN"/>
        </w:rPr>
        <w:t>B</w:t>
      </w:r>
      <w:r>
        <w:rPr>
          <w:rFonts w:hint="eastAsia"/>
          <w:lang w:val="en-US" w:eastAsia="zh-CN"/>
        </w:rPr>
        <w:t>级项是指</w:t>
      </w:r>
      <w:r>
        <w:rPr>
          <w:rFonts w:hint="eastAsia" w:ascii="宋体" w:hAnsi="宋体" w:eastAsia="宋体" w:cs="宋体"/>
          <w:color w:val="auto"/>
          <w:spacing w:val="8"/>
          <w:sz w:val="21"/>
          <w:szCs w:val="21"/>
          <w:highlight w:val="none"/>
          <w:lang w:val="en-US" w:eastAsia="zh-CN"/>
        </w:rPr>
        <w:t>电气火灾危险性</w:t>
      </w:r>
      <w:r>
        <w:rPr>
          <w:rFonts w:hint="eastAsia" w:hAnsi="宋体" w:cs="宋体"/>
          <w:color w:val="auto"/>
          <w:spacing w:val="8"/>
          <w:sz w:val="21"/>
          <w:szCs w:val="21"/>
          <w:highlight w:val="none"/>
          <w:lang w:val="en-US" w:eastAsia="zh-CN"/>
        </w:rPr>
        <w:t>较高</w:t>
      </w:r>
      <w:r>
        <w:rPr>
          <w:rFonts w:hint="eastAsia"/>
          <w:lang w:val="en-US" w:eastAsia="zh-CN"/>
        </w:rPr>
        <w:t>，引发火灾的可能性较大。</w:t>
      </w:r>
      <w:r>
        <w:rPr>
          <w:rFonts w:hint="eastAsia" w:ascii="宋体" w:hAnsi="宋体" w:eastAsia="宋体" w:cs="宋体"/>
          <w:lang w:val="en-US" w:eastAsia="zh-CN"/>
        </w:rPr>
        <w:t>C</w:t>
      </w:r>
      <w:r>
        <w:rPr>
          <w:rFonts w:hint="eastAsia"/>
          <w:lang w:val="en-US" w:eastAsia="zh-CN"/>
        </w:rPr>
        <w:t>类项是指存在一般</w:t>
      </w:r>
      <w:r>
        <w:rPr>
          <w:rFonts w:hint="eastAsia" w:ascii="宋体" w:hAnsi="宋体" w:eastAsia="宋体" w:cs="宋体"/>
          <w:color w:val="auto"/>
          <w:spacing w:val="8"/>
          <w:sz w:val="21"/>
          <w:szCs w:val="21"/>
          <w:highlight w:val="none"/>
          <w:lang w:val="en-US" w:eastAsia="zh-CN"/>
        </w:rPr>
        <w:t>电气</w:t>
      </w:r>
      <w:r>
        <w:rPr>
          <w:rFonts w:hint="eastAsia"/>
          <w:lang w:val="en-US" w:eastAsia="zh-CN"/>
        </w:rPr>
        <w:t>火灾危险，长时间运行可能引发火灾。</w:t>
      </w:r>
    </w:p>
    <w:p>
      <w:pPr>
        <w:pStyle w:val="259"/>
        <w:bidi w:val="0"/>
      </w:pPr>
      <w:bookmarkStart w:id="65" w:name="_Toc5968"/>
      <w:bookmarkStart w:id="66" w:name="_Toc32100"/>
      <w:bookmarkStart w:id="67" w:name="_Toc11242"/>
      <w:bookmarkStart w:id="68" w:name="_Toc19125"/>
      <w:bookmarkStart w:id="69" w:name="_Toc19785"/>
      <w:bookmarkStart w:id="70" w:name="_Toc7159"/>
      <w:bookmarkStart w:id="71" w:name="_Toc22458"/>
      <w:bookmarkStart w:id="72" w:name="_Toc24584"/>
      <w:bookmarkStart w:id="73" w:name="_Toc8261"/>
      <w:bookmarkStart w:id="74" w:name="_Toc8852"/>
      <w:bookmarkStart w:id="75" w:name="_Toc14535"/>
      <w:r>
        <w:rPr>
          <w:rFonts w:hint="eastAsia" w:hAnsi="Times New Roman" w:cs="Times New Roman"/>
          <w:color w:val="auto"/>
          <w:lang w:val="en-US" w:eastAsia="zh-CN"/>
        </w:rPr>
        <w:t>一般规定</w:t>
      </w:r>
      <w:bookmarkEnd w:id="65"/>
      <w:bookmarkEnd w:id="66"/>
      <w:bookmarkEnd w:id="67"/>
      <w:bookmarkEnd w:id="68"/>
      <w:bookmarkEnd w:id="69"/>
      <w:bookmarkEnd w:id="70"/>
      <w:bookmarkEnd w:id="71"/>
      <w:bookmarkEnd w:id="72"/>
      <w:bookmarkEnd w:id="73"/>
      <w:bookmarkEnd w:id="74"/>
      <w:bookmarkEnd w:id="75"/>
    </w:p>
    <w:p>
      <w:pPr>
        <w:keepNext w:val="0"/>
        <w:keepLines w:val="0"/>
        <w:pageBreakBefore w:val="0"/>
        <w:widowControl w:val="0"/>
        <w:kinsoku/>
        <w:wordWrap/>
        <w:overflowPunct/>
        <w:topLinePunct w:val="0"/>
        <w:autoSpaceDE/>
        <w:autoSpaceDN/>
        <w:bidi w:val="0"/>
        <w:adjustRightInd/>
        <w:snapToGrid/>
        <w:textAlignment w:val="auto"/>
        <w:outlineLvl w:val="9"/>
        <w:rPr>
          <w:rFonts w:hint="eastAsia"/>
          <w:color w:val="auto"/>
        </w:rPr>
      </w:pPr>
      <w:bookmarkStart w:id="76" w:name="_Toc28854"/>
      <w:r>
        <w:rPr>
          <w:rFonts w:hint="eastAsia" w:ascii="黑体" w:hAnsi="Times New Roman" w:eastAsia="黑体" w:cs="Times New Roman"/>
          <w:color w:val="auto"/>
          <w:sz w:val="21"/>
          <w:szCs w:val="21"/>
          <w:lang w:val="en-US" w:eastAsia="zh-CN" w:bidi="ar-SA"/>
        </w:rPr>
        <w:t>4.1</w:t>
      </w:r>
      <w:bookmarkEnd w:id="76"/>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电气装置和设备必须符合国家现行技术标准和设计选型的要求，应具有合格证和检验（测）证书。</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宋体" w:hAnsi="Times New Roman" w:eastAsia="宋体" w:cs="Times New Roman"/>
          <w:color w:val="auto"/>
          <w:sz w:val="21"/>
          <w:lang w:val="en-US" w:eastAsia="zh-CN" w:bidi="ar-SA"/>
        </w:rPr>
      </w:pPr>
      <w:bookmarkStart w:id="77" w:name="_Toc28898"/>
      <w:r>
        <w:rPr>
          <w:rFonts w:hint="eastAsia" w:ascii="黑体" w:hAnsi="Times New Roman" w:eastAsia="黑体" w:cs="Times New Roman"/>
          <w:color w:val="auto"/>
          <w:sz w:val="21"/>
          <w:szCs w:val="21"/>
          <w:lang w:val="en-US" w:eastAsia="zh-CN" w:bidi="ar-SA"/>
        </w:rPr>
        <w:t>4.2</w:t>
      </w:r>
      <w:bookmarkEnd w:id="77"/>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实行生产许可、安全认证或3C认证的产品应具有生产许可证、产品安全认证或3C认证标志。</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Times New Roman" w:eastAsia="宋体" w:cs="Times New Roman"/>
          <w:color w:val="auto"/>
          <w:sz w:val="21"/>
          <w:lang w:val="en-US" w:eastAsia="zh-CN" w:bidi="ar-SA"/>
        </w:rPr>
      </w:pPr>
      <w:bookmarkStart w:id="78" w:name="_Toc19747"/>
      <w:r>
        <w:rPr>
          <w:rFonts w:hint="eastAsia" w:ascii="黑体" w:hAnsi="Times New Roman" w:eastAsia="黑体" w:cs="Times New Roman"/>
          <w:color w:val="auto"/>
          <w:sz w:val="21"/>
          <w:szCs w:val="21"/>
          <w:lang w:val="en-US" w:eastAsia="zh-CN" w:bidi="ar-SA"/>
        </w:rPr>
        <w:t xml:space="preserve">4.3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电气装置和设备铭牌标志应齐全、清晰、易见。</w:t>
      </w:r>
      <w:bookmarkEnd w:id="78"/>
    </w:p>
    <w:p>
      <w:pPr>
        <w:keepNext w:val="0"/>
        <w:keepLines w:val="0"/>
        <w:pageBreakBefore w:val="0"/>
        <w:widowControl w:val="0"/>
        <w:kinsoku/>
        <w:wordWrap/>
        <w:overflowPunct/>
        <w:topLinePunct w:val="0"/>
        <w:autoSpaceDE/>
        <w:autoSpaceDN/>
        <w:bidi w:val="0"/>
        <w:adjustRightInd/>
        <w:snapToGrid/>
        <w:textAlignment w:val="auto"/>
        <w:rPr>
          <w:rFonts w:hint="eastAsia"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 xml:space="preserve">4.4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电气装置和设备的安装环境及消防设施、器材的设置</w:t>
      </w:r>
      <w:r>
        <w:rPr>
          <w:rFonts w:hint="eastAsia" w:ascii="宋体" w:cs="Times New Roman"/>
          <w:color w:val="auto"/>
          <w:sz w:val="21"/>
          <w:lang w:val="en-US" w:eastAsia="zh-CN" w:bidi="ar-SA"/>
        </w:rPr>
        <w:t>，</w:t>
      </w:r>
      <w:r>
        <w:rPr>
          <w:rFonts w:hint="eastAsia" w:ascii="宋体" w:hAnsi="Times New Roman" w:eastAsia="宋体" w:cs="Times New Roman"/>
          <w:color w:val="auto"/>
          <w:sz w:val="21"/>
          <w:lang w:val="en-US" w:eastAsia="zh-CN" w:bidi="ar-SA"/>
        </w:rPr>
        <w:t>应符合国家现行技术标准</w:t>
      </w:r>
      <w:r>
        <w:rPr>
          <w:rFonts w:hint="eastAsia" w:ascii="宋体" w:cs="Times New Roman"/>
          <w:color w:val="auto"/>
          <w:sz w:val="21"/>
          <w:lang w:val="en-US" w:eastAsia="zh-CN" w:bidi="ar-SA"/>
        </w:rPr>
        <w:t>的要求</w:t>
      </w:r>
      <w:r>
        <w:rPr>
          <w:rFonts w:hint="eastAsia" w:ascii="宋体" w:hAnsi="Times New Roman" w:eastAsia="宋体" w:cs="Times New Roman"/>
          <w:color w:val="auto"/>
          <w:sz w:val="21"/>
          <w:lang w:val="en-US" w:eastAsia="zh-CN" w:bidi="ar-SA"/>
        </w:rPr>
        <w:t>。</w:t>
      </w:r>
    </w:p>
    <w:p>
      <w:pPr>
        <w:keepNext w:val="0"/>
        <w:keepLines w:val="0"/>
        <w:pageBreakBefore w:val="0"/>
        <w:widowControl w:val="0"/>
        <w:kinsoku/>
        <w:wordWrap/>
        <w:overflowPunct/>
        <w:topLinePunct w:val="0"/>
        <w:autoSpaceDE/>
        <w:autoSpaceDN/>
        <w:bidi w:val="0"/>
        <w:adjustRightInd/>
        <w:snapToGrid/>
        <w:textAlignment w:val="auto"/>
        <w:rPr>
          <w:rFonts w:hint="default"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4.5</w:t>
      </w:r>
      <w:r>
        <w:rPr>
          <w:rFonts w:hint="eastAsia" w:ascii="黑体" w:hAnsi="黑体" w:eastAsia="黑体" w:cs="黑体"/>
          <w:color w:val="auto"/>
          <w:sz w:val="21"/>
          <w:lang w:val="en-US" w:eastAsia="zh-CN" w:bidi="ar-SA"/>
        </w:rPr>
        <w:t xml:space="preserve">  </w:t>
      </w:r>
      <w:r>
        <w:rPr>
          <w:rFonts w:hint="eastAsia" w:ascii="宋体" w:hAnsi="Times New Roman" w:eastAsia="宋体" w:cs="Times New Roman"/>
          <w:color w:val="auto"/>
          <w:kern w:val="2"/>
          <w:sz w:val="21"/>
          <w:lang w:val="en-US" w:eastAsia="zh-CN" w:bidi="ar-SA"/>
        </w:rPr>
        <w:t>建筑电气防火检测</w:t>
      </w:r>
      <w:r>
        <w:rPr>
          <w:rFonts w:hint="eastAsia" w:ascii="宋体" w:cs="Times New Roman"/>
          <w:color w:val="auto"/>
          <w:kern w:val="2"/>
          <w:sz w:val="21"/>
          <w:lang w:val="en-US" w:eastAsia="zh-CN" w:bidi="ar-SA"/>
        </w:rPr>
        <w:t>，</w:t>
      </w:r>
      <w:r>
        <w:rPr>
          <w:rFonts w:hint="eastAsia" w:ascii="宋体" w:hAnsi="Times New Roman" w:eastAsia="宋体" w:cs="Times New Roman"/>
          <w:color w:val="auto"/>
          <w:kern w:val="2"/>
          <w:sz w:val="21"/>
          <w:lang w:val="en-US" w:eastAsia="zh-CN" w:bidi="ar-SA"/>
        </w:rPr>
        <w:t>应在电气设备和线路经过</w:t>
      </w:r>
      <w:r>
        <w:rPr>
          <w:rFonts w:hint="eastAsia" w:ascii="宋体" w:hAnsi="Times New Roman" w:eastAsia="宋体" w:cs="Times New Roman"/>
          <w:color w:val="auto"/>
          <w:spacing w:val="0"/>
          <w:kern w:val="2"/>
          <w:sz w:val="21"/>
          <w:lang w:val="en-US" w:eastAsia="zh-CN" w:bidi="ar-SA"/>
        </w:rPr>
        <w:t>1h</w:t>
      </w:r>
      <w:r>
        <w:rPr>
          <w:rFonts w:hint="eastAsia" w:ascii="宋体" w:hAnsi="Times New Roman" w:eastAsia="宋体" w:cs="Times New Roman"/>
          <w:color w:val="auto"/>
          <w:kern w:val="2"/>
          <w:sz w:val="21"/>
          <w:lang w:val="en-US" w:eastAsia="zh-CN" w:bidi="ar-SA"/>
        </w:rPr>
        <w:t>以上的有载运行，进入正常热稳定工作状态，其温度变化率小于1℃/h后进行。</w:t>
      </w:r>
    </w:p>
    <w:p>
      <w:pPr>
        <w:keepNext w:val="0"/>
        <w:keepLines w:val="0"/>
        <w:pageBreakBefore w:val="0"/>
        <w:widowControl w:val="0"/>
        <w:kinsoku/>
        <w:wordWrap/>
        <w:overflowPunct/>
        <w:topLinePunct w:val="0"/>
        <w:autoSpaceDE w:val="0"/>
        <w:autoSpaceDN w:val="0"/>
        <w:bidi w:val="0"/>
        <w:adjustRightInd/>
        <w:snapToGrid/>
        <w:textAlignment w:val="auto"/>
        <w:rPr>
          <w:rFonts w:hint="eastAsia"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4.6</w:t>
      </w:r>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建筑电气设施除应符合本标准外，还应符合</w:t>
      </w:r>
      <w:r>
        <w:rPr>
          <w:rFonts w:hint="eastAsia" w:ascii="宋体" w:cs="Times New Roman"/>
          <w:color w:val="auto"/>
          <w:sz w:val="21"/>
          <w:lang w:val="en-US" w:eastAsia="zh-CN" w:bidi="ar-SA"/>
        </w:rPr>
        <w:t>国家现行的有关强制性规范和</w:t>
      </w:r>
      <w:r>
        <w:rPr>
          <w:rFonts w:hint="eastAsia" w:ascii="宋体" w:hAnsi="Times New Roman" w:eastAsia="宋体" w:cs="Times New Roman"/>
          <w:color w:val="auto"/>
          <w:sz w:val="21"/>
          <w:lang w:val="en-US" w:eastAsia="zh-CN" w:bidi="ar-SA"/>
        </w:rPr>
        <w:t>标准的规定。</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Times New Roman" w:eastAsia="宋体" w:cs="Times New Roman"/>
          <w:color w:val="auto"/>
          <w:sz w:val="21"/>
          <w:lang w:val="en-US" w:eastAsia="zh-CN" w:bidi="ar-SA"/>
        </w:rPr>
      </w:pPr>
      <w:r>
        <w:rPr>
          <w:rFonts w:hint="eastAsia" w:ascii="黑体" w:hAnsi="Times New Roman" w:eastAsia="黑体" w:cs="Times New Roman"/>
          <w:color w:val="auto"/>
          <w:sz w:val="21"/>
          <w:szCs w:val="21"/>
          <w:lang w:val="en-US" w:eastAsia="zh-CN" w:bidi="ar-SA"/>
        </w:rPr>
        <w:t>4.7</w:t>
      </w:r>
      <w:r>
        <w:rPr>
          <w:rFonts w:hint="eastAsia" w:ascii="宋体" w:hAnsi="Times New Roman" w:eastAsia="宋体" w:cs="Times New Roman"/>
          <w:color w:val="auto"/>
          <w:sz w:val="21"/>
          <w:lang w:val="en-US" w:eastAsia="zh-CN" w:bidi="ar-SA"/>
        </w:rPr>
        <w:t xml:space="preserve"> </w:t>
      </w:r>
      <w:r>
        <w:rPr>
          <w:rFonts w:hint="eastAsia" w:ascii="宋体" w:cs="Times New Roman"/>
          <w:color w:val="auto"/>
          <w:sz w:val="21"/>
          <w:lang w:val="en-US" w:eastAsia="zh-CN" w:bidi="ar-SA"/>
        </w:rPr>
        <w:t xml:space="preserve"> </w:t>
      </w:r>
      <w:r>
        <w:rPr>
          <w:rFonts w:hint="eastAsia" w:ascii="宋体" w:hAnsi="Times New Roman" w:eastAsia="宋体" w:cs="Times New Roman"/>
          <w:color w:val="auto"/>
          <w:sz w:val="21"/>
          <w:lang w:val="en-US" w:eastAsia="zh-CN" w:bidi="ar-SA"/>
        </w:rPr>
        <w:t>检测用的仪器等，应按国家现行有关规程校准或检定合格。</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000000"/>
          <w:kern w:val="0"/>
          <w:sz w:val="21"/>
          <w:szCs w:val="21"/>
          <w:lang w:val="en-US" w:eastAsia="zh-CN" w:bidi="ar"/>
        </w:rPr>
      </w:pPr>
      <w:r>
        <w:rPr>
          <w:rFonts w:hint="eastAsia" w:ascii="黑体" w:hAnsi="Times New Roman" w:eastAsia="黑体" w:cs="Times New Roman"/>
          <w:color w:val="auto"/>
          <w:sz w:val="21"/>
          <w:szCs w:val="21"/>
          <w:lang w:val="en-US" w:eastAsia="zh-CN" w:bidi="ar-SA"/>
        </w:rPr>
        <w:t>4.</w:t>
      </w:r>
      <w:r>
        <w:rPr>
          <w:rFonts w:hint="eastAsia" w:ascii="黑体" w:eastAsia="黑体" w:cs="Times New Roman"/>
          <w:color w:val="auto"/>
          <w:sz w:val="21"/>
          <w:szCs w:val="21"/>
          <w:lang w:val="en-US" w:eastAsia="zh-CN" w:bidi="ar-SA"/>
        </w:rPr>
        <w:t xml:space="preserve">8  </w:t>
      </w:r>
      <w:r>
        <w:rPr>
          <w:rFonts w:hint="eastAsia" w:ascii="宋体" w:hAnsi="宋体" w:eastAsia="宋体" w:cs="宋体"/>
          <w:color w:val="000000"/>
          <w:kern w:val="0"/>
          <w:sz w:val="21"/>
          <w:szCs w:val="21"/>
          <w:lang w:val="en-US" w:eastAsia="zh-CN" w:bidi="ar"/>
        </w:rPr>
        <w:t>检测仪器的基本配置和主要技术性能参数见附录A。</w:t>
      </w:r>
    </w:p>
    <w:p>
      <w:pPr>
        <w:pStyle w:val="259"/>
        <w:bidi w:val="0"/>
        <w:rPr>
          <w:rFonts w:hint="eastAsia"/>
          <w:lang w:val="en-US" w:eastAsia="zh-CN"/>
        </w:rPr>
      </w:pPr>
      <w:bookmarkStart w:id="79" w:name="_Toc12815"/>
      <w:bookmarkStart w:id="80" w:name="_Toc24353"/>
      <w:bookmarkStart w:id="81" w:name="_Toc29423"/>
      <w:bookmarkStart w:id="82" w:name="_Toc7238"/>
      <w:bookmarkStart w:id="83" w:name="_Toc6612"/>
      <w:bookmarkStart w:id="84" w:name="_Toc8559"/>
      <w:bookmarkStart w:id="85" w:name="_Toc23713"/>
      <w:bookmarkStart w:id="86" w:name="_Toc2756"/>
      <w:bookmarkStart w:id="87" w:name="_Toc29774"/>
      <w:bookmarkStart w:id="88" w:name="_Toc2848"/>
      <w:bookmarkStart w:id="89" w:name="_Toc4153"/>
      <w:r>
        <w:rPr>
          <w:rFonts w:hint="eastAsia" w:hAnsi="Times New Roman" w:cs="Times New Roman"/>
          <w:color w:val="auto"/>
        </w:rPr>
        <w:t>技术要求</w:t>
      </w:r>
      <w:bookmarkEnd w:id="79"/>
      <w:bookmarkEnd w:id="80"/>
      <w:bookmarkEnd w:id="81"/>
      <w:bookmarkEnd w:id="82"/>
      <w:bookmarkEnd w:id="83"/>
      <w:bookmarkEnd w:id="84"/>
      <w:bookmarkEnd w:id="85"/>
      <w:bookmarkEnd w:id="86"/>
      <w:bookmarkEnd w:id="87"/>
      <w:bookmarkEnd w:id="88"/>
      <w:bookmarkEnd w:id="89"/>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outlineLvl w:val="2"/>
        <w:rPr>
          <w:rFonts w:hint="eastAsia" w:ascii="黑体" w:hAnsi="黑体" w:eastAsia="黑体" w:cs="黑体"/>
          <w:snapToGrid w:val="0"/>
          <w:color w:val="auto"/>
          <w:kern w:val="0"/>
          <w:sz w:val="21"/>
          <w:szCs w:val="21"/>
          <w:lang w:val="en-US" w:eastAsia="zh-CN" w:bidi="ar"/>
        </w:rPr>
      </w:pPr>
      <w:bookmarkStart w:id="90" w:name="_Toc3975"/>
      <w:bookmarkStart w:id="91" w:name="_Toc3133"/>
      <w:bookmarkStart w:id="92" w:name="_Toc31861"/>
      <w:bookmarkStart w:id="93" w:name="_Toc17455"/>
      <w:bookmarkStart w:id="94" w:name="_Toc17937"/>
      <w:bookmarkStart w:id="95" w:name="_Toc25549"/>
      <w:bookmarkStart w:id="96" w:name="_Toc15428"/>
      <w:bookmarkStart w:id="97" w:name="_Toc10293"/>
      <w:bookmarkStart w:id="98" w:name="_Toc17322"/>
      <w:bookmarkStart w:id="99" w:name="_Toc27352"/>
      <w:bookmarkStart w:id="100" w:name="_Toc2300"/>
      <w:bookmarkStart w:id="101" w:name="_Toc24278"/>
      <w:bookmarkStart w:id="102" w:name="_Toc13084"/>
      <w:bookmarkStart w:id="103" w:name="_Toc19025"/>
      <w:bookmarkStart w:id="104" w:name="_Toc13296"/>
      <w:bookmarkStart w:id="105" w:name="_Toc27178"/>
      <w:bookmarkStart w:id="106" w:name="_Toc2649"/>
      <w:bookmarkStart w:id="107" w:name="_Toc18209"/>
      <w:bookmarkStart w:id="108" w:name="_Toc3251"/>
      <w:bookmarkStart w:id="109" w:name="_Toc24768"/>
      <w:bookmarkStart w:id="110" w:name="_Toc9235"/>
      <w:bookmarkStart w:id="111" w:name="_Toc16769"/>
      <w:bookmarkStart w:id="112" w:name="_Toc21603"/>
      <w:r>
        <w:rPr>
          <w:rFonts w:hint="eastAsia" w:ascii="黑体" w:hAnsi="黑体" w:eastAsia="黑体" w:cs="黑体"/>
          <w:snapToGrid w:val="0"/>
          <w:color w:val="auto"/>
          <w:kern w:val="0"/>
          <w:sz w:val="21"/>
          <w:szCs w:val="21"/>
          <w:lang w:val="en-US" w:eastAsia="zh-CN" w:bidi="ar"/>
        </w:rPr>
        <w:t>5.1  变配电装置</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outlineLvl w:val="3"/>
        <w:rPr>
          <w:rFonts w:hint="eastAsia" w:ascii="黑体" w:hAnsi="黑体" w:eastAsia="黑体" w:cs="黑体"/>
          <w:snapToGrid w:val="0"/>
          <w:color w:val="auto"/>
          <w:kern w:val="0"/>
          <w:sz w:val="21"/>
          <w:szCs w:val="21"/>
          <w:lang w:val="en-US" w:eastAsia="zh-CN" w:bidi="ar"/>
        </w:rPr>
      </w:pPr>
      <w:bookmarkStart w:id="113" w:name="_Toc8867"/>
      <w:r>
        <w:rPr>
          <w:rFonts w:hint="eastAsia" w:ascii="黑体" w:hAnsi="黑体" w:eastAsia="黑体" w:cs="黑体"/>
          <w:snapToGrid w:val="0"/>
          <w:color w:val="auto"/>
          <w:kern w:val="0"/>
          <w:sz w:val="21"/>
          <w:szCs w:val="21"/>
          <w:lang w:val="en-US" w:eastAsia="zh-CN" w:bidi="ar"/>
        </w:rPr>
        <w:t>5.1.1  配电变压器</w:t>
      </w:r>
      <w:bookmarkEnd w:id="113"/>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5.1.1.1  直观检查</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配电变压器设备周围和设置配电变压器的室内</w:t>
      </w:r>
      <w:r>
        <w:rPr>
          <w:rFonts w:hint="eastAsia" w:ascii="宋体" w:hAnsi="宋体" w:cs="宋体"/>
          <w:snapToGrid w:val="0"/>
          <w:color w:val="auto"/>
          <w:kern w:val="0"/>
          <w:sz w:val="21"/>
          <w:szCs w:val="21"/>
          <w:lang w:val="en-US" w:eastAsia="zh-CN" w:bidi="ar"/>
        </w:rPr>
        <w:t>不应</w:t>
      </w:r>
      <w:r>
        <w:rPr>
          <w:rFonts w:hint="eastAsia" w:ascii="宋体" w:hAnsi="宋体" w:eastAsia="宋体" w:cs="宋体"/>
          <w:snapToGrid w:val="0"/>
          <w:color w:val="auto"/>
          <w:kern w:val="0"/>
          <w:sz w:val="21"/>
          <w:szCs w:val="21"/>
          <w:lang w:val="en-US" w:eastAsia="zh-CN" w:bidi="ar"/>
        </w:rPr>
        <w:t>存放可燃物和其他杂物。</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变压器室应设置防止雨水和蛇、鼠等小动物从采光窗、通风窗、门、电缆沟、电缆桥架等进入室内的设施。对外出入口应有防止无关人员擅自出入的措施</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5.1.1.1.3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变压器高压侧引线接头、电力电缆、低压母线应无过热痕迹。</w:t>
      </w:r>
    </w:p>
    <w:p>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color w:val="auto"/>
          <w:sz w:val="21"/>
          <w:lang w:val="en-US" w:eastAsia="zh-CN" w:bidi="ar-SA"/>
        </w:rPr>
        <w:t>5.1.1.1.4</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油浸式变压器应符合以下要求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snapToGrid w:val="0"/>
          <w:color w:val="auto"/>
          <w:kern w:val="0"/>
          <w:sz w:val="21"/>
          <w:szCs w:val="21"/>
          <w:lang w:val="en-US" w:eastAsia="zh-CN" w:bidi="ar"/>
        </w:rPr>
        <w:t>储油柜的油位与温度应在规定范围内，各部位无渗油、漏油现象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套管、绝缘子无火花放电痕迹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套管、绝缘子无破损、裂纹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变压器无异常声响</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变压器外部表面无</w:t>
      </w:r>
      <w:r>
        <w:rPr>
          <w:rFonts w:hint="eastAsia" w:ascii="宋体" w:hAnsi="宋体" w:cs="宋体"/>
          <w:snapToGrid w:val="0"/>
          <w:color w:val="auto"/>
          <w:kern w:val="0"/>
          <w:sz w:val="21"/>
          <w:szCs w:val="21"/>
          <w:lang w:val="en-US" w:eastAsia="zh-CN" w:bidi="ar"/>
        </w:rPr>
        <w:t>明显</w:t>
      </w:r>
      <w:r>
        <w:rPr>
          <w:rFonts w:hint="eastAsia" w:ascii="宋体" w:hAnsi="宋体" w:eastAsia="宋体" w:cs="宋体"/>
          <w:snapToGrid w:val="0"/>
          <w:color w:val="auto"/>
          <w:kern w:val="0"/>
          <w:sz w:val="21"/>
          <w:szCs w:val="21"/>
          <w:lang w:val="en-US" w:eastAsia="zh-CN" w:bidi="ar"/>
        </w:rPr>
        <w:t>积污现象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吸湿器完好，干燥吸附剂干燥性能良好</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g)</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自带测温装置的变压器顶层油温</w:t>
      </w:r>
      <w:r>
        <w:rPr>
          <w:rFonts w:hint="eastAsia" w:ascii="宋体" w:hAnsi="宋体" w:cs="宋体"/>
          <w:snapToGrid w:val="0"/>
          <w:color w:val="auto"/>
          <w:kern w:val="0"/>
          <w:sz w:val="21"/>
          <w:szCs w:val="21"/>
          <w:lang w:val="en-US" w:eastAsia="zh-CN" w:bidi="ar"/>
        </w:rPr>
        <w:t>，</w:t>
      </w:r>
      <w:r>
        <w:rPr>
          <w:rFonts w:hint="eastAsia" w:ascii="宋体" w:hAnsi="宋体" w:eastAsia="宋体" w:cs="宋体"/>
          <w:color w:val="auto"/>
          <w:kern w:val="0"/>
          <w:sz w:val="21"/>
          <w:szCs w:val="18"/>
          <w:lang w:val="en-US" w:eastAsia="zh-CN" w:bidi="ar"/>
        </w:rPr>
        <w:t>不</w:t>
      </w:r>
      <w:r>
        <w:rPr>
          <w:rFonts w:hint="eastAsia" w:ascii="宋体" w:hAnsi="宋体" w:cs="宋体"/>
          <w:color w:val="auto"/>
          <w:kern w:val="0"/>
          <w:sz w:val="21"/>
          <w:szCs w:val="21"/>
          <w:lang w:val="en-US" w:eastAsia="zh-CN" w:bidi="ar"/>
        </w:rPr>
        <w:t>应</w:t>
      </w:r>
      <w:r>
        <w:rPr>
          <w:rFonts w:hint="eastAsia" w:ascii="宋体" w:hAnsi="宋体" w:eastAsia="宋体" w:cs="宋体"/>
          <w:color w:val="auto"/>
          <w:kern w:val="0"/>
          <w:sz w:val="21"/>
          <w:szCs w:val="21"/>
          <w:lang w:val="en-US" w:eastAsia="zh-CN" w:bidi="ar"/>
        </w:rPr>
        <w:t>超过</w:t>
      </w:r>
      <w:r>
        <w:rPr>
          <w:rFonts w:hint="eastAsia" w:ascii="宋体" w:hAnsi="宋体" w:cs="宋体"/>
          <w:color w:val="auto"/>
          <w:spacing w:val="20"/>
          <w:kern w:val="0"/>
          <w:sz w:val="21"/>
          <w:szCs w:val="21"/>
          <w:lang w:val="en-US" w:eastAsia="zh-CN" w:bidi="ar"/>
        </w:rPr>
        <w:t>9</w:t>
      </w:r>
      <w:r>
        <w:rPr>
          <w:rFonts w:hint="eastAsia" w:ascii="宋体" w:hAnsi="宋体" w:eastAsia="宋体" w:cs="宋体"/>
          <w:color w:val="auto"/>
          <w:spacing w:val="20"/>
          <w:kern w:val="0"/>
          <w:sz w:val="21"/>
          <w:szCs w:val="21"/>
          <w:lang w:val="en-US" w:eastAsia="zh-CN" w:bidi="ar"/>
        </w:rPr>
        <w:t>5℃</w:t>
      </w:r>
      <w:r>
        <w:rPr>
          <w:rFonts w:hint="eastAsia" w:ascii="宋体" w:hAnsi="宋体" w:eastAsia="宋体" w:cs="宋体"/>
          <w:snapToGrid w:val="0"/>
          <w:color w:val="auto"/>
          <w:kern w:val="0"/>
          <w:sz w:val="21"/>
          <w:szCs w:val="21"/>
          <w:lang w:val="en-US" w:eastAsia="zh-CN" w:bidi="ar"/>
        </w:rPr>
        <w:t>。</w:t>
      </w:r>
    </w:p>
    <w:p>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color w:val="auto"/>
          <w:sz w:val="21"/>
          <w:lang w:val="en-US" w:eastAsia="zh-CN" w:bidi="ar-SA"/>
        </w:rPr>
        <w:t>5.1.1.1.5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干式变压器应符合以下要求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left="840" w:leftChars="200"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snapToGrid w:val="0"/>
          <w:color w:val="auto"/>
          <w:kern w:val="0"/>
          <w:sz w:val="21"/>
          <w:szCs w:val="21"/>
          <w:lang w:val="en-US" w:eastAsia="zh-CN" w:bidi="ar"/>
        </w:rPr>
        <w:t xml:space="preserve"> 变压器与非充油的高、低压配电装置相互靠近布置在配电室内时，二者的外壳</w:t>
      </w:r>
      <w:r>
        <w:rPr>
          <w:rFonts w:hint="eastAsia"/>
          <w:lang w:val="en-US" w:eastAsia="zh-CN"/>
        </w:rPr>
        <w:t>防护等级</w:t>
      </w:r>
      <w:r>
        <w:rPr>
          <w:rFonts w:hint="eastAsia" w:ascii="宋体" w:hAnsi="宋体" w:eastAsia="宋体" w:cs="宋体"/>
          <w:snapToGrid w:val="0"/>
          <w:color w:val="auto"/>
          <w:kern w:val="0"/>
          <w:sz w:val="21"/>
          <w:szCs w:val="21"/>
          <w:lang w:val="en-US" w:eastAsia="zh-CN" w:bidi="ar"/>
        </w:rPr>
        <w:t>均应</w:t>
      </w:r>
      <w:r>
        <w:rPr>
          <w:rFonts w:hint="eastAsia" w:ascii="宋体" w:hAnsi="宋体" w:cs="宋体"/>
          <w:snapToGrid w:val="0"/>
          <w:color w:val="auto"/>
          <w:kern w:val="0"/>
          <w:sz w:val="21"/>
          <w:szCs w:val="21"/>
          <w:lang w:val="en-US" w:eastAsia="zh-CN" w:bidi="ar"/>
        </w:rPr>
        <w:t>不低于</w:t>
      </w:r>
      <w:r>
        <w:rPr>
          <w:rFonts w:hint="eastAsia" w:ascii="宋体" w:hAnsi="宋体" w:eastAsia="宋体" w:cs="宋体"/>
          <w:snapToGrid w:val="0"/>
          <w:color w:val="auto"/>
          <w:kern w:val="0"/>
          <w:sz w:val="21"/>
          <w:szCs w:val="21"/>
          <w:lang w:val="en-US" w:eastAsia="zh-CN" w:bidi="ar"/>
        </w:rPr>
        <w:t>IP</w:t>
      </w:r>
      <w:r>
        <w:rPr>
          <w:rFonts w:hint="eastAsia" w:ascii="宋体" w:hAnsi="宋体" w:cs="宋体"/>
          <w:snapToGrid w:val="0"/>
          <w:color w:val="auto"/>
          <w:kern w:val="0"/>
          <w:sz w:val="21"/>
          <w:szCs w:val="21"/>
          <w:lang w:val="en-US" w:eastAsia="zh-CN" w:bidi="ar"/>
        </w:rPr>
        <w:t>2</w:t>
      </w:r>
      <w:r>
        <w:rPr>
          <w:rFonts w:hint="eastAsia" w:ascii="宋体" w:hAnsi="宋体" w:eastAsia="宋体" w:cs="宋体"/>
          <w:snapToGrid w:val="0"/>
          <w:color w:val="auto"/>
          <w:kern w:val="0"/>
          <w:sz w:val="21"/>
          <w:szCs w:val="21"/>
          <w:lang w:val="en-US" w:eastAsia="zh-CN" w:bidi="ar"/>
        </w:rPr>
        <w:t>X</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防护等级</w:t>
      </w:r>
      <w:r>
        <w:rPr>
          <w:rFonts w:hint="eastAsia" w:ascii="宋体" w:hAnsi="宋体" w:cs="宋体"/>
          <w:snapToGrid w:val="0"/>
          <w:color w:val="auto"/>
          <w:kern w:val="0"/>
          <w:sz w:val="21"/>
          <w:szCs w:val="21"/>
          <w:lang w:val="en-US" w:eastAsia="zh-CN" w:bidi="ar"/>
        </w:rPr>
        <w:t>划分见附录B）</w:t>
      </w:r>
      <w:r>
        <w:rPr>
          <w:rFonts w:hint="eastAsia" w:ascii="宋体" w:hAnsi="宋体" w:eastAsia="宋体" w:cs="宋体"/>
          <w:snapToGrid w:val="0"/>
          <w:color w:val="auto"/>
          <w:kern w:val="0"/>
          <w:sz w:val="21"/>
          <w:szCs w:val="21"/>
          <w:lang w:val="en-US" w:eastAsia="zh-CN" w:bidi="ar"/>
        </w:rPr>
        <w:t>；在车间相互靠近布置时</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二者的外壳</w:t>
      </w:r>
      <w:r>
        <w:rPr>
          <w:rFonts w:hint="eastAsia"/>
          <w:lang w:val="en-US" w:eastAsia="zh-CN"/>
        </w:rPr>
        <w:t>防护等级</w:t>
      </w:r>
      <w:r>
        <w:rPr>
          <w:rFonts w:hint="eastAsia" w:ascii="宋体" w:hAnsi="宋体" w:eastAsia="宋体" w:cs="宋体"/>
          <w:snapToGrid w:val="0"/>
          <w:color w:val="auto"/>
          <w:kern w:val="0"/>
          <w:sz w:val="21"/>
          <w:szCs w:val="21"/>
          <w:lang w:val="en-US" w:eastAsia="zh-CN" w:bidi="ar"/>
        </w:rPr>
        <w:t>均应</w:t>
      </w:r>
      <w:r>
        <w:rPr>
          <w:rFonts w:hint="eastAsia" w:ascii="宋体" w:hAnsi="宋体" w:cs="宋体"/>
          <w:snapToGrid w:val="0"/>
          <w:color w:val="auto"/>
          <w:kern w:val="0"/>
          <w:sz w:val="21"/>
          <w:szCs w:val="21"/>
          <w:lang w:val="en-US" w:eastAsia="zh-CN" w:bidi="ar"/>
        </w:rPr>
        <w:t>不低于</w:t>
      </w:r>
      <w:r>
        <w:rPr>
          <w:rFonts w:hint="eastAsia" w:ascii="宋体" w:hAnsi="宋体" w:eastAsia="宋体" w:cs="宋体"/>
          <w:snapToGrid w:val="0"/>
          <w:color w:val="auto"/>
          <w:kern w:val="0"/>
          <w:sz w:val="21"/>
          <w:szCs w:val="21"/>
          <w:lang w:val="en-US" w:eastAsia="zh-CN" w:bidi="ar"/>
        </w:rPr>
        <w:t>IP3X</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铁芯、套管表面无火花放电痕迹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套管、绝缘子应完整，无破损、裂纹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变压器绕组浇注体无裂纹和附着脏物</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铁芯、套管表面无严重积污现象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变压器无异常声响</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g)</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冷却装置运行应正常</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5.1.1.2  仪器检测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配电变压器室温不</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超过40℃。</w:t>
      </w:r>
    </w:p>
    <w:p>
      <w:pPr>
        <w:keepNext w:val="0"/>
        <w:keepLines w:val="0"/>
        <w:pageBreakBefore w:val="0"/>
        <w:widowControl/>
        <w:suppressLineNumbers w:val="0"/>
        <w:kinsoku w:val="0"/>
        <w:wordWrap/>
        <w:overflowPunct/>
        <w:topLinePunct w:val="0"/>
        <w:autoSpaceDE/>
        <w:autoSpaceDN/>
        <w:bidi w:val="0"/>
        <w:adjustRightInd w:val="0"/>
        <w:snapToGrid w:val="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5.1.1.2.3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干式变压器绕组浇注体的最高温度不应超过表1中规定的绕组热点温度的最高允许值。</w:t>
      </w:r>
    </w:p>
    <w:p>
      <w:pPr>
        <w:pStyle w:val="301"/>
        <w:bidi w:val="0"/>
        <w:rPr>
          <w:rFonts w:hint="eastAsia"/>
          <w:lang w:val="en-US" w:eastAsia="zh-CN"/>
        </w:rPr>
      </w:pPr>
      <w:bookmarkStart w:id="114" w:name="_Toc13113"/>
      <w:bookmarkStart w:id="115" w:name="_Toc7361"/>
      <w:bookmarkStart w:id="116" w:name="_Toc10134"/>
      <w:bookmarkStart w:id="117" w:name="_Toc2699"/>
      <w:bookmarkStart w:id="118" w:name="_Toc4489"/>
      <w:bookmarkStart w:id="119" w:name="_Toc17165"/>
      <w:bookmarkStart w:id="120" w:name="_Toc2153"/>
      <w:bookmarkStart w:id="121" w:name="_Toc11007"/>
      <w:bookmarkStart w:id="122" w:name="_Toc22379"/>
      <w:bookmarkStart w:id="123" w:name="_Toc21090"/>
      <w:r>
        <w:rPr>
          <w:rFonts w:hint="eastAsia"/>
          <w:lang w:val="en-US" w:eastAsia="zh-CN"/>
        </w:rPr>
        <w:t>干式电力变压器温度限值</w:t>
      </w:r>
      <w:bookmarkEnd w:id="114"/>
      <w:bookmarkEnd w:id="115"/>
      <w:bookmarkEnd w:id="116"/>
      <w:bookmarkEnd w:id="117"/>
      <w:bookmarkEnd w:id="118"/>
      <w:bookmarkEnd w:id="119"/>
      <w:bookmarkEnd w:id="120"/>
      <w:bookmarkEnd w:id="121"/>
      <w:bookmarkEnd w:id="122"/>
      <w:bookmarkEnd w:id="123"/>
    </w:p>
    <w:tbl>
      <w:tblPr>
        <w:tblStyle w:val="88"/>
        <w:tblW w:w="48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77"/>
        <w:gridCol w:w="4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top"/>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绝缘系统</w:t>
            </w:r>
            <w:r>
              <w:rPr>
                <w:rStyle w:val="529"/>
                <w:rFonts w:hint="eastAsia" w:ascii="宋体" w:hAnsi="宋体" w:cs="宋体"/>
                <w:snapToGrid w:val="0"/>
                <w:color w:val="auto"/>
                <w:sz w:val="18"/>
                <w:szCs w:val="18"/>
                <w:lang w:val="en-US" w:eastAsia="zh-CN" w:bidi="ar"/>
              </w:rPr>
              <w:t>耐热等级</w:t>
            </w:r>
          </w:p>
        </w:tc>
        <w:tc>
          <w:tcPr>
            <w:tcW w:w="24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Style w:val="529"/>
                <w:rFonts w:hint="eastAsia" w:ascii="宋体" w:hAnsi="宋体" w:eastAsia="宋体" w:cs="宋体"/>
                <w:snapToGrid w:val="0"/>
                <w:color w:val="auto"/>
                <w:sz w:val="18"/>
                <w:szCs w:val="18"/>
                <w:lang w:val="en-US" w:eastAsia="zh-CN" w:bidi="ar"/>
              </w:rPr>
            </w:pPr>
            <w:r>
              <w:rPr>
                <w:rStyle w:val="529"/>
                <w:rFonts w:hint="eastAsia" w:ascii="宋体" w:hAnsi="宋体" w:eastAsia="宋体" w:cs="宋体"/>
                <w:snapToGrid w:val="0"/>
                <w:color w:val="auto"/>
                <w:sz w:val="18"/>
                <w:szCs w:val="18"/>
                <w:lang w:val="en-US" w:eastAsia="zh-CN" w:bidi="ar"/>
              </w:rPr>
              <w:t>绕组热点温度最高允许值</w:t>
            </w:r>
          </w:p>
          <w:p>
            <w:pPr>
              <w:keepNext w:val="0"/>
              <w:keepLines w:val="0"/>
              <w:pageBreakBefore w:val="0"/>
              <w:widowControl/>
              <w:suppressLineNumbers w:val="0"/>
              <w:wordWrap/>
              <w:overflowPunct/>
              <w:topLinePunct w:val="0"/>
              <w:bidi w:val="0"/>
              <w:adjustRightInd w:val="0"/>
              <w:snapToGrid w:val="0"/>
              <w:jc w:val="center"/>
              <w:textAlignment w:val="center"/>
              <w:rPr>
                <w:rStyle w:val="529"/>
                <w:rFonts w:hint="eastAsia" w:ascii="宋体" w:hAnsi="宋体" w:eastAsia="宋体" w:cs="宋体"/>
                <w:snapToGrid w:val="0"/>
                <w:color w:val="auto"/>
                <w:sz w:val="18"/>
                <w:szCs w:val="18"/>
                <w:lang w:val="en-US" w:eastAsia="zh-CN" w:bidi="ar"/>
              </w:rPr>
            </w:pPr>
            <w:r>
              <w:rPr>
                <w:rStyle w:val="529"/>
                <w:rFonts w:hint="eastAsia" w:ascii="宋体" w:hAnsi="宋体" w:eastAsia="宋体" w:cs="宋体"/>
                <w:snapToGrid w:val="0"/>
                <w:color w:val="auto"/>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Style w:val="529"/>
                <w:rFonts w:hint="eastAsia" w:ascii="宋体" w:hAnsi="宋体" w:eastAsia="宋体" w:cs="宋体"/>
                <w:snapToGrid w:val="0"/>
                <w:color w:val="auto"/>
                <w:sz w:val="18"/>
                <w:szCs w:val="18"/>
                <w:lang w:val="en-US" w:eastAsia="zh-CN" w:bidi="ar"/>
              </w:rPr>
              <w:t>105</w:t>
            </w:r>
            <w:r>
              <w:rPr>
                <w:rStyle w:val="529"/>
                <w:rFonts w:hint="eastAsia" w:ascii="宋体" w:hAnsi="宋体" w:cs="宋体"/>
                <w:snapToGrid w:val="0"/>
                <w:color w:val="auto"/>
                <w:sz w:val="18"/>
                <w:szCs w:val="18"/>
                <w:lang w:val="en-US" w:eastAsia="zh-CN" w:bidi="ar"/>
              </w:rPr>
              <w:t>级（A）</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120</w:t>
            </w:r>
            <w:r>
              <w:rPr>
                <w:rStyle w:val="529"/>
                <w:rFonts w:hint="eastAsia" w:ascii="宋体" w:hAnsi="宋体" w:cs="宋体"/>
                <w:snapToGrid w:val="0"/>
                <w:color w:val="auto"/>
                <w:sz w:val="18"/>
                <w:szCs w:val="18"/>
                <w:lang w:val="en-US" w:eastAsia="zh-CN" w:bidi="ar"/>
              </w:rPr>
              <w:t>级（E）</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130</w:t>
            </w:r>
            <w:r>
              <w:rPr>
                <w:rStyle w:val="529"/>
                <w:rFonts w:hint="eastAsia" w:ascii="宋体" w:hAnsi="宋体" w:cs="宋体"/>
                <w:snapToGrid w:val="0"/>
                <w:color w:val="auto"/>
                <w:sz w:val="18"/>
                <w:szCs w:val="18"/>
                <w:lang w:val="en-US" w:eastAsia="zh-CN" w:bidi="ar"/>
              </w:rPr>
              <w:t>级（B）</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155</w:t>
            </w:r>
            <w:r>
              <w:rPr>
                <w:rStyle w:val="529"/>
                <w:rFonts w:hint="eastAsia" w:ascii="宋体" w:hAnsi="宋体" w:cs="宋体"/>
                <w:snapToGrid w:val="0"/>
                <w:color w:val="auto"/>
                <w:sz w:val="18"/>
                <w:szCs w:val="18"/>
                <w:lang w:val="en-US" w:eastAsia="zh-CN" w:bidi="ar"/>
              </w:rPr>
              <w:t>级（F）</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eastAsia" w:ascii="宋体" w:hAnsi="宋体" w:eastAsia="宋体" w:cs="宋体"/>
                <w:i w:val="0"/>
                <w:iCs w:val="0"/>
                <w:color w:val="auto"/>
                <w:sz w:val="18"/>
                <w:szCs w:val="18"/>
                <w:u w:val="none"/>
              </w:rPr>
            </w:pPr>
            <w:r>
              <w:rPr>
                <w:rStyle w:val="529"/>
                <w:rFonts w:hint="eastAsia" w:ascii="宋体" w:hAnsi="宋体" w:eastAsia="宋体" w:cs="宋体"/>
                <w:snapToGrid w:val="0"/>
                <w:color w:val="auto"/>
                <w:sz w:val="18"/>
                <w:szCs w:val="18"/>
                <w:lang w:val="en-US" w:eastAsia="zh-CN" w:bidi="ar"/>
              </w:rPr>
              <w:t>180</w:t>
            </w:r>
            <w:r>
              <w:rPr>
                <w:rStyle w:val="529"/>
                <w:rFonts w:hint="eastAsia" w:ascii="宋体" w:hAnsi="宋体" w:cs="宋体"/>
                <w:snapToGrid w:val="0"/>
                <w:color w:val="auto"/>
                <w:sz w:val="18"/>
                <w:szCs w:val="18"/>
                <w:lang w:val="en-US" w:eastAsia="zh-CN" w:bidi="ar"/>
              </w:rPr>
              <w:t>级（H）</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Style w:val="529"/>
                <w:rFonts w:hint="default" w:ascii="宋体" w:hAnsi="宋体" w:eastAsia="宋体" w:cs="宋体"/>
                <w:snapToGrid w:val="0"/>
                <w:color w:val="auto"/>
                <w:sz w:val="18"/>
                <w:szCs w:val="18"/>
                <w:lang w:val="en-US" w:eastAsia="zh-CN" w:bidi="ar"/>
              </w:rPr>
            </w:pPr>
            <w:r>
              <w:rPr>
                <w:rStyle w:val="529"/>
                <w:rFonts w:hint="eastAsia" w:ascii="宋体" w:hAnsi="宋体" w:cs="宋体"/>
                <w:snapToGrid w:val="0"/>
                <w:color w:val="auto"/>
                <w:sz w:val="18"/>
                <w:szCs w:val="18"/>
                <w:lang w:val="en-US" w:eastAsia="zh-CN" w:bidi="ar"/>
              </w:rPr>
              <w:t>200级（N）</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cs="宋体"/>
                <w:i w:val="0"/>
                <w:iCs w:val="0"/>
                <w:snapToGrid w:val="0"/>
                <w:color w:val="auto"/>
                <w:kern w:val="0"/>
                <w:sz w:val="18"/>
                <w:szCs w:val="18"/>
                <w:u w:val="none"/>
                <w:lang w:val="en-US" w:eastAsia="zh-CN" w:bidi="ar"/>
              </w:rPr>
              <w:t>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25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Style w:val="529"/>
                <w:rFonts w:hint="eastAsia" w:ascii="宋体" w:hAnsi="宋体" w:eastAsia="宋体" w:cs="宋体"/>
                <w:snapToGrid w:val="0"/>
                <w:color w:val="auto"/>
                <w:sz w:val="18"/>
                <w:szCs w:val="18"/>
                <w:lang w:val="en-US" w:eastAsia="zh-CN" w:bidi="ar"/>
              </w:rPr>
              <w:t>220</w:t>
            </w:r>
            <w:r>
              <w:rPr>
                <w:rStyle w:val="529"/>
                <w:rFonts w:hint="eastAsia" w:ascii="宋体" w:hAnsi="宋体" w:cs="宋体"/>
                <w:snapToGrid w:val="0"/>
                <w:color w:val="auto"/>
                <w:sz w:val="18"/>
                <w:szCs w:val="18"/>
                <w:lang w:val="en-US" w:eastAsia="zh-CN" w:bidi="ar"/>
              </w:rPr>
              <w:t>级（R）</w:t>
            </w:r>
          </w:p>
        </w:tc>
        <w:tc>
          <w:tcPr>
            <w:tcW w:w="24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adjustRightInd w:val="0"/>
              <w:snapToGrid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245</w:t>
            </w:r>
          </w:p>
        </w:tc>
      </w:tr>
    </w:tbl>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 xml:space="preserve">5.1.1.2.4  </w:t>
      </w:r>
      <w:r>
        <w:rPr>
          <w:rFonts w:hint="eastAsia" w:ascii="宋体" w:hAnsi="宋体" w:eastAsia="宋体" w:cs="宋体"/>
          <w:snapToGrid w:val="0"/>
          <w:color w:val="auto"/>
          <w:kern w:val="0"/>
          <w:sz w:val="21"/>
          <w:szCs w:val="21"/>
          <w:lang w:val="en-US" w:eastAsia="zh-CN" w:bidi="ar"/>
        </w:rPr>
        <w:t xml:space="preserve">测量初、次级电压，1OkV及以下三相供电的电压允许偏差为额定值的±7％；220V单相供电的电压允许偏差为额定值的+7％～-10％。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 xml:space="preserve">5.1.1.2.5  </w:t>
      </w:r>
      <w:r>
        <w:rPr>
          <w:rFonts w:hint="eastAsia" w:ascii="宋体" w:hAnsi="宋体" w:eastAsia="宋体" w:cs="宋体"/>
          <w:snapToGrid w:val="0"/>
          <w:color w:val="auto"/>
          <w:kern w:val="0"/>
          <w:sz w:val="21"/>
          <w:szCs w:val="21"/>
          <w:lang w:val="en-US" w:eastAsia="zh-CN" w:bidi="ar"/>
        </w:rPr>
        <w:t>测量变压器低压侧各相电流和中性导体电流。如果中性导体电流等于或大于相线电流，应测量相线谐波电流和中性导体谐波电流，最高测量到</w:t>
      </w:r>
      <w:r>
        <w:rPr>
          <w:rFonts w:hint="eastAsia" w:ascii="宋体" w:hAnsi="宋体" w:cs="宋体"/>
          <w:snapToGrid w:val="0"/>
          <w:color w:val="auto"/>
          <w:kern w:val="0"/>
          <w:sz w:val="21"/>
          <w:szCs w:val="21"/>
          <w:lang w:val="en-US" w:eastAsia="zh-CN" w:bidi="ar"/>
        </w:rPr>
        <w:t>9</w:t>
      </w:r>
      <w:r>
        <w:rPr>
          <w:rFonts w:hint="eastAsia" w:ascii="宋体" w:hAnsi="宋体" w:eastAsia="宋体" w:cs="宋体"/>
          <w:snapToGrid w:val="0"/>
          <w:color w:val="auto"/>
          <w:kern w:val="0"/>
          <w:sz w:val="21"/>
          <w:szCs w:val="21"/>
          <w:lang w:val="en-US" w:eastAsia="zh-CN" w:bidi="ar"/>
        </w:rPr>
        <w:t>次谐波,</w:t>
      </w:r>
      <w:r>
        <w:rPr>
          <w:rFonts w:hint="eastAsia" w:ascii="宋体" w:hAnsi="宋体" w:cs="宋体"/>
          <w:snapToGrid w:val="0"/>
          <w:color w:val="auto"/>
          <w:kern w:val="0"/>
          <w:sz w:val="21"/>
          <w:szCs w:val="21"/>
          <w:lang w:val="en-US" w:eastAsia="zh-CN" w:bidi="ar"/>
        </w:rPr>
        <w:t>谐波电流</w:t>
      </w:r>
      <w:r>
        <w:rPr>
          <w:rFonts w:hint="eastAsia" w:ascii="宋体" w:hAnsi="宋体" w:eastAsia="宋体" w:cs="宋体"/>
          <w:snapToGrid w:val="0"/>
          <w:color w:val="auto"/>
          <w:kern w:val="0"/>
          <w:sz w:val="21"/>
          <w:szCs w:val="21"/>
          <w:lang w:val="en-US" w:eastAsia="zh-CN" w:bidi="ar"/>
        </w:rPr>
        <w:t>应符合GB/T</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14549</w:t>
      </w:r>
      <w:r>
        <w:rPr>
          <w:rFonts w:hint="eastAsia" w:ascii="宋体" w:hAnsi="宋体" w:cs="宋体"/>
          <w:snapToGrid w:val="0"/>
          <w:color w:val="auto"/>
          <w:kern w:val="0"/>
          <w:sz w:val="21"/>
          <w:szCs w:val="21"/>
          <w:lang w:val="en-US" w:eastAsia="zh-CN" w:bidi="ar"/>
        </w:rPr>
        <w:t>中对谐波电流允许值</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 xml:space="preserve">规定。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 xml:space="preserve">5.1.1.2.6  </w:t>
      </w:r>
      <w:r>
        <w:rPr>
          <w:rFonts w:hint="eastAsia" w:ascii="宋体" w:hAnsi="宋体" w:eastAsia="宋体" w:cs="宋体"/>
          <w:snapToGrid w:val="0"/>
          <w:color w:val="auto"/>
          <w:kern w:val="0"/>
          <w:sz w:val="21"/>
          <w:szCs w:val="21"/>
          <w:lang w:val="en-US" w:eastAsia="zh-CN" w:bidi="ar"/>
        </w:rPr>
        <w:t xml:space="preserve">在TN、TT系统中，当三相变压器为 Y,yn0 </w:t>
      </w:r>
      <w:r>
        <w:rPr>
          <w:rFonts w:hint="eastAsia" w:ascii="宋体" w:hAnsi="宋体" w:cs="宋体"/>
          <w:snapToGrid w:val="0"/>
          <w:color w:val="auto"/>
          <w:kern w:val="0"/>
          <w:sz w:val="21"/>
          <w:szCs w:val="21"/>
          <w:lang w:val="en-US" w:eastAsia="zh-CN" w:bidi="ar"/>
        </w:rPr>
        <w:t>联结</w:t>
      </w:r>
      <w:r>
        <w:rPr>
          <w:rFonts w:hint="eastAsia" w:ascii="宋体" w:hAnsi="宋体" w:eastAsia="宋体" w:cs="宋体"/>
          <w:snapToGrid w:val="0"/>
          <w:color w:val="auto"/>
          <w:kern w:val="0"/>
          <w:sz w:val="21"/>
          <w:szCs w:val="21"/>
          <w:lang w:val="en-US" w:eastAsia="zh-CN" w:bidi="ar"/>
        </w:rPr>
        <w:t xml:space="preserve">组别时，中性导体电流真有效值不得超过低压绕组额定电流的25%，且其任一相电流在满载时不得超过额定电流值。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5.1.1.2.7</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当三相变压器为 D,yn11</w:t>
      </w:r>
      <w:r>
        <w:rPr>
          <w:rFonts w:hint="eastAsia" w:ascii="宋体" w:hAnsi="宋体" w:cs="宋体"/>
          <w:snapToGrid w:val="0"/>
          <w:color w:val="auto"/>
          <w:kern w:val="0"/>
          <w:sz w:val="21"/>
          <w:szCs w:val="21"/>
          <w:lang w:val="en-US" w:eastAsia="zh-CN" w:bidi="ar"/>
        </w:rPr>
        <w:t>联结</w:t>
      </w:r>
      <w:r>
        <w:rPr>
          <w:rFonts w:hint="eastAsia" w:ascii="宋体" w:hAnsi="宋体" w:eastAsia="宋体" w:cs="宋体"/>
          <w:snapToGrid w:val="0"/>
          <w:color w:val="auto"/>
          <w:kern w:val="0"/>
          <w:sz w:val="21"/>
          <w:szCs w:val="21"/>
          <w:highlight w:val="none"/>
          <w:lang w:val="en-US" w:eastAsia="zh-CN" w:bidi="ar"/>
        </w:rPr>
        <w:t xml:space="preserve">组别时，中性导体电流真有效值应不大于低压绕组额定电流。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z w:val="21"/>
          <w:lang w:val="en-US" w:eastAsia="zh-CN" w:bidi="ar-SA"/>
        </w:rPr>
        <w:t>5.1.1.2.8</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变压器各连接点(含端子)、引线接头、电缆终端头的温度，高压部分不应超过表2中规定的数值；低压部分不应超过表3中规定的数值。 </w:t>
      </w:r>
    </w:p>
    <w:p>
      <w:pPr>
        <w:pStyle w:val="301"/>
        <w:bidi w:val="0"/>
        <w:rPr>
          <w:rFonts w:hint="eastAsia"/>
          <w:lang w:val="en-US" w:eastAsia="zh-CN"/>
        </w:rPr>
      </w:pPr>
      <w:bookmarkStart w:id="124" w:name="_Toc16692"/>
      <w:bookmarkStart w:id="125" w:name="_Toc1606"/>
      <w:bookmarkStart w:id="126" w:name="_Toc32705"/>
      <w:bookmarkStart w:id="127" w:name="_Toc22226"/>
      <w:bookmarkStart w:id="128" w:name="_Toc12726"/>
      <w:bookmarkStart w:id="129" w:name="_Toc25709"/>
      <w:bookmarkStart w:id="130" w:name="_Toc3208"/>
      <w:bookmarkStart w:id="131" w:name="_Toc25551"/>
      <w:bookmarkStart w:id="132" w:name="_Toc10773"/>
      <w:bookmarkStart w:id="133" w:name="_Toc17426"/>
      <w:r>
        <w:rPr>
          <w:rFonts w:hint="eastAsia"/>
          <w:lang w:val="en-US" w:eastAsia="zh-CN"/>
        </w:rPr>
        <w:t>交流高压电器触头及导体连接端子在空气中最高允许温度</w:t>
      </w:r>
      <w:bookmarkEnd w:id="124"/>
      <w:bookmarkEnd w:id="125"/>
      <w:bookmarkEnd w:id="126"/>
      <w:bookmarkEnd w:id="127"/>
      <w:bookmarkEnd w:id="128"/>
      <w:bookmarkEnd w:id="129"/>
      <w:bookmarkEnd w:id="130"/>
      <w:bookmarkEnd w:id="131"/>
      <w:bookmarkEnd w:id="132"/>
      <w:bookmarkEnd w:id="133"/>
    </w:p>
    <w:tbl>
      <w:tblPr>
        <w:tblStyle w:val="8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21"/>
        <w:gridCol w:w="3176"/>
        <w:gridCol w:w="3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3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部       位</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最高允许温度</w:t>
            </w:r>
          </w:p>
          <w:p>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color w:val="auto"/>
                <w:sz w:val="18"/>
                <w:szCs w:val="18"/>
                <w:u w:val="none"/>
                <w:lang w:val="en-US"/>
              </w:rPr>
            </w:pPr>
            <w:r>
              <w:rPr>
                <w:rStyle w:val="529"/>
                <w:rFonts w:hint="eastAsia" w:ascii="宋体" w:hAnsi="宋体" w:eastAsia="宋体" w:cs="宋体"/>
                <w:snapToGrid w:val="0"/>
                <w:color w:val="auto"/>
                <w:sz w:val="18"/>
                <w:szCs w:val="1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触头</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裸铜、裸铜合金</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镀锡</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镀银或镀镍</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83"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导体连接的接合部分</w:t>
            </w: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裸铜、裸铜合金、裸铝合金</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83" w:type="pct"/>
            <w:vMerge w:val="continue"/>
            <w:tcBorders>
              <w:left w:val="single" w:color="000000" w:sz="4" w:space="0"/>
              <w:right w:val="single" w:color="000000" w:sz="4" w:space="0"/>
            </w:tcBorders>
            <w:shd w:val="clear" w:color="auto" w:fill="auto"/>
            <w:vAlign w:val="center"/>
          </w:tcPr>
          <w:p>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16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镀银或镀镍</w:t>
            </w:r>
          </w:p>
        </w:tc>
        <w:tc>
          <w:tcPr>
            <w:tcW w:w="16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83" w:type="pct"/>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1659"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镀锡</w:t>
            </w:r>
          </w:p>
        </w:tc>
        <w:tc>
          <w:tcPr>
            <w:tcW w:w="1657"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与外部导体连接的端子</w:t>
            </w: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镀银或镀镍</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default"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6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overflowPunct/>
              <w:topLinePunct w:val="0"/>
              <w:bidi w:val="0"/>
              <w:jc w:val="center"/>
              <w:rPr>
                <w:rFonts w:hint="eastAsia" w:ascii="宋体" w:hAnsi="宋体" w:eastAsia="宋体" w:cs="宋体"/>
                <w:i w:val="0"/>
                <w:iCs w:val="0"/>
                <w:color w:val="auto"/>
                <w:sz w:val="18"/>
                <w:szCs w:val="18"/>
                <w:u w:val="none"/>
              </w:rPr>
            </w:pPr>
          </w:p>
        </w:tc>
        <w:tc>
          <w:tcPr>
            <w:tcW w:w="1659"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镀锡</w:t>
            </w:r>
          </w:p>
        </w:tc>
        <w:tc>
          <w:tcPr>
            <w:tcW w:w="165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snapToGrid w:val="0"/>
                <w:color w:val="auto"/>
                <w:kern w:val="0"/>
                <w:sz w:val="18"/>
                <w:szCs w:val="18"/>
                <w:u w:val="none"/>
                <w:lang w:val="en-US" w:eastAsia="zh-CN"/>
              </w:rPr>
            </w:pPr>
            <w:r>
              <w:rPr>
                <w:rFonts w:hint="eastAsia" w:ascii="宋体" w:hAnsi="宋体" w:eastAsia="宋体" w:cs="宋体"/>
                <w:i w:val="0"/>
                <w:iCs w:val="0"/>
                <w:snapToGrid w:val="0"/>
                <w:color w:val="auto"/>
                <w:kern w:val="0"/>
                <w:sz w:val="18"/>
                <w:szCs w:val="18"/>
                <w:u w:val="none"/>
                <w:lang w:val="en-US" w:eastAsia="zh-CN" w:bidi="ar"/>
              </w:rPr>
              <w:t>115</w:t>
            </w:r>
          </w:p>
        </w:tc>
      </w:tr>
    </w:tbl>
    <w:p>
      <w:pPr>
        <w:pStyle w:val="301"/>
        <w:bidi w:val="0"/>
        <w:rPr>
          <w:rFonts w:hint="eastAsia"/>
          <w:lang w:val="en-US" w:eastAsia="zh-CN"/>
        </w:rPr>
      </w:pPr>
      <w:bookmarkStart w:id="134" w:name="_Toc24762"/>
      <w:bookmarkStart w:id="135" w:name="_Toc20980"/>
      <w:bookmarkStart w:id="136" w:name="_Toc19645"/>
      <w:bookmarkStart w:id="137" w:name="_Toc29568"/>
      <w:bookmarkStart w:id="138" w:name="_Toc24917"/>
      <w:bookmarkStart w:id="139" w:name="_Toc10472"/>
      <w:bookmarkStart w:id="140" w:name="_Toc32301"/>
      <w:bookmarkStart w:id="141" w:name="_Toc19244"/>
      <w:bookmarkStart w:id="142" w:name="_Toc10701"/>
      <w:bookmarkStart w:id="143" w:name="_Toc16426"/>
      <w:r>
        <w:rPr>
          <w:rFonts w:hint="eastAsia"/>
          <w:lang w:val="en-US" w:eastAsia="zh-CN"/>
        </w:rPr>
        <w:t>低压电器与外部连接的接线端子的允许温升</w:t>
      </w:r>
      <w:bookmarkEnd w:id="134"/>
      <w:bookmarkEnd w:id="135"/>
      <w:bookmarkEnd w:id="136"/>
      <w:bookmarkEnd w:id="137"/>
      <w:bookmarkEnd w:id="138"/>
      <w:bookmarkEnd w:id="139"/>
      <w:bookmarkEnd w:id="140"/>
      <w:bookmarkEnd w:id="141"/>
      <w:bookmarkEnd w:id="142"/>
      <w:bookmarkEnd w:id="143"/>
    </w:p>
    <w:tbl>
      <w:tblPr>
        <w:tblStyle w:val="8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82"/>
        <w:gridCol w:w="4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接线端子材料</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overflowPunct/>
              <w:topLinePunct w:val="0"/>
              <w:bidi w:val="0"/>
              <w:jc w:val="center"/>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周围空气温度不超过40℃的允许温升</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裸铜</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裸黄铜</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铜(黄铜)镀锡</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铜(黄铜)镀银或镀镍</w:t>
            </w:r>
          </w:p>
        </w:tc>
        <w:tc>
          <w:tcPr>
            <w:tcW w:w="2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overflowPunct/>
              <w:topLinePunct w:val="0"/>
              <w:bidi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70</w:t>
            </w:r>
          </w:p>
        </w:tc>
      </w:tr>
    </w:tbl>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snapToGrid w:val="0"/>
          <w:color w:val="auto"/>
          <w:kern w:val="0"/>
          <w:sz w:val="21"/>
          <w:szCs w:val="21"/>
          <w:lang w:val="en-US" w:eastAsia="zh-CN" w:bidi="ar"/>
        </w:rPr>
      </w:pPr>
      <w:bookmarkStart w:id="144" w:name="_Toc3460"/>
      <w:r>
        <w:rPr>
          <w:rFonts w:hint="eastAsia" w:ascii="黑体" w:hAnsi="黑体" w:eastAsia="黑体" w:cs="黑体"/>
          <w:color w:val="auto"/>
          <w:spacing w:val="11"/>
          <w:sz w:val="21"/>
          <w:szCs w:val="21"/>
          <w:lang w:val="en-US" w:eastAsia="zh-CN"/>
        </w:rPr>
        <w:t>5.1.2  高压配电装置</w:t>
      </w:r>
      <w:bookmarkEnd w:id="144"/>
    </w:p>
    <w:p>
      <w:pPr>
        <w:keepNext w:val="0"/>
        <w:keepLines w:val="0"/>
        <w:widowControl/>
        <w:suppressLineNumbers w:val="0"/>
        <w:jc w:val="left"/>
        <w:rPr>
          <w:rFonts w:hint="eastAsia" w:ascii="黑体" w:hAnsi="黑体" w:eastAsia="黑体" w:cs="黑体"/>
          <w:color w:val="auto"/>
          <w:sz w:val="21"/>
          <w:szCs w:val="21"/>
        </w:rPr>
      </w:pPr>
      <w:r>
        <w:rPr>
          <w:rFonts w:hint="eastAsia" w:ascii="黑体" w:hAnsi="黑体" w:eastAsia="黑体" w:cs="黑体"/>
          <w:snapToGrid w:val="0"/>
          <w:color w:val="auto"/>
          <w:kern w:val="0"/>
          <w:sz w:val="21"/>
          <w:szCs w:val="21"/>
          <w:lang w:val="en-US" w:eastAsia="zh-CN" w:bidi="ar"/>
        </w:rPr>
        <w:t xml:space="preserve">5.1.2.1  高压开关和断路器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5.1.2.1.1  直观检查</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高压开关和断路器应符合下列要求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numPr>
          <w:ilvl w:val="0"/>
          <w:numId w:val="32"/>
        </w:numPr>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 xml:space="preserve"> 绝缘子、套管应完整，无损伤和裂纹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运行中无异常声响和气味</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负荷开关的灭弧罩应完好无损</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少油断路器的油色、油位应正常，无渗油、漏油现象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真空断路器的灭弧装置应完好无损</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各绝缘子、套管、设备导电回路对地应无火花放电现象。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5.1.2.1.2  仪器检测</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测量高压开关和断路器母线连接点、接线端子的温度</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隔离开关、负荷开关设备触头、电缆终端头的温度不应超过表2中规定的数值。</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5.1.2.2  高压熔断器</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5.1.2.2.1  直观检查</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高压熔断器应符合下列要求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绝缘子、套管应完好无损</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动静触头间接触应良好，连接部位应连接牢固可靠</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熔体管无损伤、变形和开裂现象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运行中无异常声响和气味</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在使用过程中熔断器的保护级别应符合原设计的要求，不得降低保护级别</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2"/>
          <w:szCs w:val="22"/>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各绝缘子、套管、设备导电回路对地应无火花放电现象。</w:t>
      </w:r>
      <w:r>
        <w:rPr>
          <w:rFonts w:hint="eastAsia" w:ascii="宋体" w:hAnsi="宋体" w:eastAsia="宋体" w:cs="宋体"/>
          <w:snapToGrid w:val="0"/>
          <w:color w:val="auto"/>
          <w:kern w:val="0"/>
          <w:sz w:val="22"/>
          <w:szCs w:val="22"/>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宋体" w:hAnsi="宋体" w:eastAsia="宋体" w:cs="宋体"/>
          <w:snapToGrid w:val="0"/>
          <w:color w:val="auto"/>
          <w:kern w:val="0"/>
          <w:sz w:val="22"/>
          <w:szCs w:val="22"/>
          <w:lang w:val="en-US" w:eastAsia="zh-CN" w:bidi="ar"/>
        </w:rPr>
      </w:pPr>
      <w:r>
        <w:rPr>
          <w:rFonts w:hint="eastAsia" w:ascii="黑体" w:hAnsi="黑体" w:eastAsia="黑体" w:cs="黑体"/>
          <w:snapToGrid w:val="0"/>
          <w:color w:val="auto"/>
          <w:kern w:val="0"/>
          <w:sz w:val="21"/>
          <w:szCs w:val="21"/>
          <w:lang w:val="en-US" w:eastAsia="zh-CN" w:bidi="ar"/>
        </w:rPr>
        <w:t>5.1.2.2.2  仪器检测</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val="0"/>
        <w:overflowPunct/>
        <w:topLinePunct w:val="0"/>
        <w:autoSpaceDE/>
        <w:autoSpaceDN/>
        <w:bidi w:val="0"/>
        <w:adjustRightInd w:val="0"/>
        <w:snapToGrid w:val="0"/>
        <w:spacing w:before="0" w:beforeAutospacing="0" w:after="0" w:afterAutospacing="0" w:line="240" w:lineRule="auto"/>
        <w:ind w:right="0"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测量高压熔断器各连接点、接线端子、动静触头的温度不应超过表2中规定的数值</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5.1.2.3  电压互感器和电流互感器</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5.1.2.3.1  直观检查</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sz w:val="21"/>
          <w:szCs w:val="21"/>
          <w:lang w:val="en-US"/>
        </w:rPr>
      </w:pPr>
      <w:r>
        <w:rPr>
          <w:rFonts w:hint="eastAsia" w:ascii="宋体" w:hAnsi="宋体" w:eastAsia="宋体" w:cs="宋体"/>
          <w:snapToGrid w:val="0"/>
          <w:color w:val="auto"/>
          <w:kern w:val="0"/>
          <w:sz w:val="21"/>
          <w:szCs w:val="21"/>
          <w:lang w:val="en-US" w:eastAsia="zh-CN" w:bidi="ar"/>
        </w:rPr>
        <w:t>电压互感器和电流互感器应符合下列要求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电压、电流表指示应正常</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连接部位应连接牢固可靠</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绝缘子、套管应完好无损</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油浸式互感器的油色、油位应正常，无渗油、漏油现象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运行中无异常声响和气味</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电流互感器二次侧不应开路</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g)</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各绝缘子、套管、设备导电回路对地应无火花放电现象。</w:t>
      </w:r>
    </w:p>
    <w:p>
      <w:pPr>
        <w:keepNext w:val="0"/>
        <w:keepLines w:val="0"/>
        <w:widowControl/>
        <w:suppressLineNumbers w:val="0"/>
        <w:ind w:firstLine="420" w:firstLineChars="200"/>
        <w:jc w:val="left"/>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h)</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电压互感器和电流互感器的下列各部位应予良好接地：</w:t>
      </w:r>
    </w:p>
    <w:p>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1</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分级绝缘的电压互感器，其一次绕组的接地引出端子；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2</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电容型绝缘的电流互感器，其一次绕组末屏的引出端子、铁芯引出的接地端子；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840" w:firstLineChars="4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3</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倒装式电流互感器二次绕组的金属导管。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5.1.2.3.2  仪器检测</w:t>
      </w:r>
    </w:p>
    <w:p>
      <w:pPr>
        <w:keepNext w:val="0"/>
        <w:keepLines w:val="0"/>
        <w:pageBreakBefore w:val="0"/>
        <w:widowControl/>
        <w:suppressLineNumbers w:val="0"/>
        <w:kinsoku w:val="0"/>
        <w:wordWrap/>
        <w:overflowPunct/>
        <w:topLinePunct w:val="0"/>
        <w:autoSpaceDE/>
        <w:autoSpaceDN/>
        <w:bidi w:val="0"/>
        <w:adjustRightInd w:val="0"/>
        <w:snapToGrid w:val="0"/>
        <w:spacing w:before="0" w:after="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测量电压、电流互感器各连接点、接线端子的温度不应超过表2中规定的数值</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5.1.2.4  高压电容器</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5.1.2.4.1  直观检查</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高压电容器应符合下列要求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变电所设置高压电容器时，应采用难燃介质、材料制成的电容器</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电容器的额定电压与电力网的标称电压相同时，应将电容器的外壳和支架接地</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高压电容器组应直接与放电装置可靠连接，中间不应设置开关或熔断器</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电流表、信号装置指示正常</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连接部位应连接牢固可靠</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f)  </w:t>
      </w:r>
      <w:r>
        <w:rPr>
          <w:rFonts w:hint="eastAsia" w:ascii="宋体" w:hAnsi="宋体" w:eastAsia="宋体" w:cs="宋体"/>
          <w:snapToGrid w:val="0"/>
          <w:color w:val="auto"/>
          <w:kern w:val="0"/>
          <w:sz w:val="21"/>
          <w:szCs w:val="21"/>
          <w:lang w:val="en-US" w:eastAsia="zh-CN" w:bidi="ar"/>
        </w:rPr>
        <w:t>充油设备的油色、油位正常，无渗油、漏油现象</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g)  </w:t>
      </w:r>
      <w:r>
        <w:rPr>
          <w:rFonts w:hint="eastAsia" w:ascii="宋体" w:hAnsi="宋体" w:eastAsia="宋体" w:cs="宋体"/>
          <w:snapToGrid w:val="0"/>
          <w:color w:val="auto"/>
          <w:kern w:val="0"/>
          <w:sz w:val="21"/>
          <w:szCs w:val="21"/>
          <w:lang w:val="en-US" w:eastAsia="zh-CN" w:bidi="ar"/>
        </w:rPr>
        <w:t>油箱外壳完好无损</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h)  </w:t>
      </w:r>
      <w:r>
        <w:rPr>
          <w:rFonts w:hint="eastAsia" w:ascii="宋体" w:hAnsi="宋体" w:eastAsia="宋体" w:cs="宋体"/>
          <w:snapToGrid w:val="0"/>
          <w:color w:val="auto"/>
          <w:kern w:val="0"/>
          <w:sz w:val="21"/>
          <w:szCs w:val="21"/>
          <w:lang w:val="en-US" w:eastAsia="zh-CN" w:bidi="ar"/>
        </w:rPr>
        <w:t>绝缘子、套管应完好无损</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i)  </w:t>
      </w:r>
      <w:r>
        <w:rPr>
          <w:rFonts w:hint="eastAsia" w:ascii="宋体" w:hAnsi="宋体" w:eastAsia="宋体" w:cs="宋体"/>
          <w:snapToGrid w:val="0"/>
          <w:color w:val="auto"/>
          <w:kern w:val="0"/>
          <w:sz w:val="21"/>
          <w:szCs w:val="21"/>
          <w:lang w:val="en-US" w:eastAsia="zh-CN" w:bidi="ar"/>
        </w:rPr>
        <w:t>电容器组运行时，无异常声响和气味</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 xml:space="preserve">j)  </w:t>
      </w:r>
      <w:r>
        <w:rPr>
          <w:rFonts w:hint="eastAsia" w:ascii="宋体" w:hAnsi="宋体" w:eastAsia="宋体" w:cs="宋体"/>
          <w:snapToGrid w:val="0"/>
          <w:color w:val="auto"/>
          <w:kern w:val="0"/>
          <w:sz w:val="21"/>
          <w:szCs w:val="21"/>
          <w:lang w:val="en-US" w:eastAsia="zh-CN" w:bidi="ar"/>
        </w:rPr>
        <w:t>各绝缘子、套管、电极间应无火花放电现象。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Lines="50" w:after="0" w:afterLines="5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5.1.2.4.2  仪器检测</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default"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高压电容器应符合下列要求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连接点、接线端子的温度不应超过表2中规定的数值</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电容器连续运行电流（电流方均根值）不应超过1.3倍额定电流</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11"/>
          <w:sz w:val="21"/>
          <w:szCs w:val="21"/>
          <w:lang w:val="en-US" w:eastAsia="zh-CN"/>
        </w:rPr>
      </w:pPr>
      <w:bookmarkStart w:id="145" w:name="_Toc19433"/>
      <w:bookmarkStart w:id="146" w:name="_Toc999"/>
      <w:bookmarkStart w:id="147" w:name="_Toc32278"/>
      <w:bookmarkStart w:id="148" w:name="_Toc27036"/>
      <w:bookmarkStart w:id="149" w:name="_Toc11616"/>
      <w:bookmarkStart w:id="150" w:name="_Toc7762"/>
      <w:bookmarkStart w:id="151" w:name="_Toc9568"/>
      <w:bookmarkStart w:id="152" w:name="_Toc17497"/>
      <w:bookmarkStart w:id="153" w:name="_Toc1272"/>
      <w:bookmarkStart w:id="154" w:name="_Toc9507"/>
      <w:bookmarkStart w:id="155" w:name="_Toc32532"/>
      <w:bookmarkStart w:id="156" w:name="_Toc19488"/>
      <w:bookmarkStart w:id="157" w:name="_Toc15091"/>
      <w:bookmarkStart w:id="158" w:name="_Toc23196"/>
      <w:bookmarkStart w:id="159" w:name="_Toc841"/>
      <w:bookmarkStart w:id="160" w:name="_Toc27056"/>
      <w:bookmarkStart w:id="161" w:name="_Toc22841"/>
      <w:bookmarkStart w:id="162" w:name="_Toc1872"/>
      <w:bookmarkStart w:id="163" w:name="_Toc10119"/>
      <w:bookmarkStart w:id="164" w:name="_Toc12379"/>
      <w:bookmarkStart w:id="165" w:name="_Toc16091"/>
      <w:bookmarkStart w:id="166" w:name="_Toc26941"/>
      <w:bookmarkStart w:id="167" w:name="_Toc19126"/>
      <w:r>
        <w:rPr>
          <w:rFonts w:hint="eastAsia" w:ascii="黑体" w:hAnsi="黑体" w:eastAsia="黑体" w:cs="黑体"/>
          <w:snapToGrid w:val="0"/>
          <w:color w:val="auto"/>
          <w:kern w:val="0"/>
          <w:sz w:val="21"/>
          <w:szCs w:val="21"/>
          <w:lang w:val="en-US" w:eastAsia="zh-CN" w:bidi="ar"/>
        </w:rPr>
        <w:t xml:space="preserve">5.2  </w:t>
      </w:r>
      <w:r>
        <w:rPr>
          <w:rFonts w:hint="eastAsia" w:ascii="黑体" w:hAnsi="黑体" w:eastAsia="黑体" w:cs="黑体"/>
          <w:color w:val="auto"/>
          <w:spacing w:val="11"/>
          <w:sz w:val="21"/>
          <w:szCs w:val="21"/>
          <w:lang w:val="en-US" w:eastAsia="zh-CN"/>
        </w:rPr>
        <w:t>低压电器</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168" w:name="_Toc4179"/>
      <w:r>
        <w:rPr>
          <w:rFonts w:hint="eastAsia" w:ascii="黑体" w:hAnsi="黑体" w:eastAsia="黑体" w:cs="黑体"/>
          <w:color w:val="auto"/>
          <w:spacing w:val="11"/>
          <w:sz w:val="21"/>
          <w:szCs w:val="21"/>
          <w:lang w:val="en-US" w:eastAsia="zh-CN"/>
        </w:rPr>
        <w:t>5.2.1  低压配电和控制电器</w:t>
      </w:r>
      <w:bookmarkEnd w:id="168"/>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5.2.1.1  直观检查</w:t>
      </w:r>
    </w:p>
    <w:p>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5.2.1.1.1</w:t>
      </w:r>
      <w:r>
        <w:rPr>
          <w:rFonts w:hint="eastAsia" w:ascii="宋体" w:hAnsi="宋体" w:eastAsia="宋体" w:cs="宋体"/>
          <w:snapToGrid w:val="0"/>
          <w:color w:val="auto"/>
          <w:kern w:val="0"/>
          <w:sz w:val="21"/>
          <w:szCs w:val="21"/>
          <w:lang w:val="en-US" w:eastAsia="zh-CN" w:bidi="ar"/>
        </w:rPr>
        <w:t xml:space="preserve">  低压配电与控制电器的外部接线,应符合以下要求</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导线绝缘应无老化、腐蚀和损伤现象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同一端子上导线连接不多于2根，防松垫圈等零件齐全</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进出线接线正确</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接线应采用铜质或有电镀金属层防锈的螺栓和螺钉连接，连接应牢固，要有防松装置</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金属外壳、框架应接零（PEN）或接地（PE），且连接可靠。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5.2.1.1.2</w:t>
      </w:r>
      <w:r>
        <w:rPr>
          <w:rFonts w:hint="eastAsia" w:ascii="宋体" w:hAnsi="宋体" w:eastAsia="宋体" w:cs="宋体"/>
          <w:snapToGrid w:val="0"/>
          <w:color w:val="auto"/>
          <w:kern w:val="0"/>
          <w:sz w:val="21"/>
          <w:szCs w:val="21"/>
          <w:lang w:val="en-US" w:eastAsia="zh-CN" w:bidi="ar"/>
        </w:rPr>
        <w:t xml:space="preserve">  测量、计量仪表应指示正常。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5.2.1.1.3</w:t>
      </w:r>
      <w:r>
        <w:rPr>
          <w:rFonts w:hint="eastAsia" w:ascii="宋体" w:hAnsi="宋体" w:eastAsia="宋体" w:cs="宋体"/>
          <w:snapToGrid w:val="0"/>
          <w:color w:val="auto"/>
          <w:kern w:val="0"/>
          <w:sz w:val="21"/>
          <w:szCs w:val="21"/>
          <w:lang w:val="en-US" w:eastAsia="zh-CN" w:bidi="ar"/>
        </w:rPr>
        <w:t xml:space="preserve">  绝缘导线穿越金属构件时，应有绝缘导线不被损伤的保护措施。</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5.2.1.1.4  </w:t>
      </w:r>
      <w:r>
        <w:rPr>
          <w:rFonts w:hint="eastAsia" w:ascii="宋体" w:hAnsi="宋体" w:eastAsia="宋体" w:cs="宋体"/>
          <w:snapToGrid w:val="0"/>
          <w:color w:val="auto"/>
          <w:kern w:val="0"/>
          <w:sz w:val="21"/>
          <w:szCs w:val="21"/>
          <w:lang w:val="en-US" w:eastAsia="zh-CN" w:bidi="ar"/>
        </w:rPr>
        <w:t xml:space="preserve">低压配电与控制电器安装区域，无渗水、漏水现象。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5.2.1.1.5</w:t>
      </w:r>
      <w:r>
        <w:rPr>
          <w:rFonts w:hint="eastAsia" w:ascii="宋体" w:hAnsi="宋体" w:eastAsia="宋体" w:cs="宋体"/>
          <w:snapToGrid w:val="0"/>
          <w:color w:val="auto"/>
          <w:kern w:val="0"/>
          <w:sz w:val="21"/>
          <w:szCs w:val="21"/>
          <w:lang w:val="en-US" w:eastAsia="zh-CN" w:bidi="ar"/>
        </w:rPr>
        <w:t xml:space="preserve">  低压配电与控制电器的灭弧装置应完好无损。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5.2.1.1.6</w:t>
      </w:r>
      <w:r>
        <w:rPr>
          <w:rFonts w:hint="eastAsia" w:ascii="宋体" w:hAnsi="宋体" w:eastAsia="宋体" w:cs="宋体"/>
          <w:snapToGrid w:val="0"/>
          <w:color w:val="auto"/>
          <w:kern w:val="0"/>
          <w:sz w:val="21"/>
          <w:szCs w:val="21"/>
          <w:lang w:val="en-US" w:eastAsia="zh-CN" w:bidi="ar"/>
        </w:rPr>
        <w:t xml:space="preserve">  连接到发热元件（如管形电阻）上的绝缘导线,应采取隔热措施。</w:t>
      </w:r>
    </w:p>
    <w:p>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5.2.1.1.7</w:t>
      </w:r>
      <w:r>
        <w:rPr>
          <w:rFonts w:hint="eastAsia" w:ascii="宋体" w:hAnsi="宋体" w:eastAsia="宋体" w:cs="宋体"/>
          <w:snapToGrid w:val="0"/>
          <w:color w:val="auto"/>
          <w:kern w:val="0"/>
          <w:sz w:val="21"/>
          <w:szCs w:val="21"/>
          <w:lang w:val="en-US" w:eastAsia="zh-CN" w:bidi="ar"/>
        </w:rPr>
        <w:t xml:space="preserve">  低压配电与控制电器应无下列痕迹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电连接点应无过热、锈蚀、烧伤和熔焊等痕迹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套管、瓷件外部无破损和裂纹痕迹</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不同相线接线端子间，相线对地应无火花放电痕迹。</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5.2.1.1.8</w:t>
      </w:r>
      <w:r>
        <w:rPr>
          <w:rFonts w:hint="eastAsia" w:ascii="宋体" w:hAnsi="宋体" w:eastAsia="宋体" w:cs="宋体"/>
          <w:snapToGrid w:val="0"/>
          <w:color w:val="auto"/>
          <w:kern w:val="0"/>
          <w:sz w:val="21"/>
          <w:szCs w:val="21"/>
          <w:lang w:val="en-US" w:eastAsia="zh-CN" w:bidi="ar"/>
        </w:rPr>
        <w:t xml:space="preserve">  电磁式电器应无异常声响。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5.2.1.1.9</w:t>
      </w:r>
      <w:r>
        <w:rPr>
          <w:rFonts w:hint="eastAsia" w:ascii="宋体" w:hAnsi="宋体" w:eastAsia="宋体" w:cs="宋体"/>
          <w:snapToGrid w:val="0"/>
          <w:color w:val="auto"/>
          <w:kern w:val="0"/>
          <w:sz w:val="21"/>
          <w:szCs w:val="21"/>
          <w:lang w:val="en-US" w:eastAsia="zh-CN" w:bidi="ar"/>
        </w:rPr>
        <w:t xml:space="preserve">  熔断器应按规定采用标准的熔体。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5.2.1.1.10</w:t>
      </w:r>
      <w:r>
        <w:rPr>
          <w:rFonts w:hint="eastAsia" w:ascii="宋体" w:hAnsi="宋体" w:eastAsia="宋体" w:cs="宋体"/>
          <w:snapToGrid w:val="0"/>
          <w:color w:val="auto"/>
          <w:kern w:val="0"/>
          <w:sz w:val="21"/>
          <w:szCs w:val="21"/>
          <w:lang w:val="en-US" w:eastAsia="zh-CN" w:bidi="ar"/>
        </w:rPr>
        <w:t xml:space="preserve">  电器靠近高温物体时，应采取隔热、散热措施。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5.2.1.1.11</w:t>
      </w:r>
      <w:r>
        <w:rPr>
          <w:rFonts w:hint="eastAsia" w:ascii="宋体" w:hAnsi="宋体" w:eastAsia="宋体" w:cs="宋体"/>
          <w:snapToGrid w:val="0"/>
          <w:color w:val="auto"/>
          <w:kern w:val="0"/>
          <w:sz w:val="21"/>
          <w:szCs w:val="21"/>
          <w:lang w:val="en-US" w:eastAsia="zh-CN" w:bidi="ar"/>
        </w:rPr>
        <w:t xml:space="preserve">  电器安装在可燃结构上时，应采取阻燃措施。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5.2.1.1.12</w:t>
      </w:r>
      <w:r>
        <w:rPr>
          <w:rFonts w:hint="eastAsia" w:ascii="宋体" w:hAnsi="宋体" w:eastAsia="宋体" w:cs="宋体"/>
          <w:snapToGrid w:val="0"/>
          <w:color w:val="auto"/>
          <w:kern w:val="0"/>
          <w:sz w:val="21"/>
          <w:szCs w:val="21"/>
          <w:lang w:val="en-US" w:eastAsia="zh-CN" w:bidi="ar"/>
        </w:rPr>
        <w:t xml:space="preserve">  电器不应有火花放电现象。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5.2.1.2  仪器检测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5.2.1.2.1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电器接线端子、母线连接点及电缆终端头的温升不应超过表3、表4中规定的数值。</w:t>
      </w:r>
    </w:p>
    <w:p>
      <w:pPr>
        <w:pStyle w:val="301"/>
        <w:bidi w:val="0"/>
        <w:rPr>
          <w:rFonts w:hint="eastAsia"/>
          <w:lang w:val="en-US" w:eastAsia="zh-CN"/>
        </w:rPr>
      </w:pPr>
      <w:bookmarkStart w:id="169" w:name="_Toc25028"/>
      <w:bookmarkStart w:id="170" w:name="_Toc30794"/>
      <w:bookmarkStart w:id="171" w:name="_Toc27541"/>
      <w:bookmarkStart w:id="172" w:name="_Toc9987"/>
      <w:bookmarkStart w:id="173" w:name="_Toc3817"/>
      <w:bookmarkStart w:id="174" w:name="_Toc21346"/>
      <w:bookmarkStart w:id="175" w:name="_Toc15392"/>
      <w:bookmarkStart w:id="176" w:name="_Toc31842"/>
      <w:bookmarkStart w:id="177" w:name="_Toc14404"/>
      <w:bookmarkStart w:id="178" w:name="_Toc22935"/>
      <w:r>
        <w:rPr>
          <w:rFonts w:hint="eastAsia"/>
          <w:lang w:val="en-US" w:eastAsia="zh-CN"/>
        </w:rPr>
        <w:t>电力电缆最高允许温度和表面允许温升值</w:t>
      </w:r>
      <w:bookmarkEnd w:id="169"/>
      <w:bookmarkEnd w:id="170"/>
      <w:bookmarkEnd w:id="171"/>
      <w:bookmarkEnd w:id="172"/>
      <w:bookmarkEnd w:id="173"/>
      <w:bookmarkEnd w:id="174"/>
      <w:bookmarkEnd w:id="175"/>
      <w:bookmarkEnd w:id="176"/>
      <w:bookmarkEnd w:id="177"/>
      <w:bookmarkEnd w:id="178"/>
    </w:p>
    <w:tbl>
      <w:tblPr>
        <w:tblStyle w:val="88"/>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46"/>
        <w:gridCol w:w="3989"/>
        <w:gridCol w:w="1516"/>
        <w:gridCol w:w="1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1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电缆类型</w:t>
            </w:r>
          </w:p>
        </w:tc>
        <w:tc>
          <w:tcPr>
            <w:tcW w:w="20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缆芯长期允许温度</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w:t>
            </w:r>
          </w:p>
        </w:tc>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表面允许温升</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u w:val="none"/>
              </w:rPr>
            </w:pPr>
          </w:p>
        </w:tc>
        <w:tc>
          <w:tcPr>
            <w:tcW w:w="20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eastAsia="宋体" w:cs="宋体"/>
                <w:i w:val="0"/>
                <w:iCs w:val="0"/>
                <w:color w:val="auto"/>
                <w:sz w:val="18"/>
                <w:szCs w:val="18"/>
                <w:u w:val="none"/>
              </w:rPr>
            </w:pP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带铠装</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不带铠装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聚氯乙烯绝缘电力电缆</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交联聚乙烯绝缘电力电缆</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1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橡胶绝缘电力电缆</w:t>
            </w:r>
          </w:p>
        </w:tc>
        <w:tc>
          <w:tcPr>
            <w:tcW w:w="2084"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65</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20</w:t>
            </w:r>
          </w:p>
        </w:tc>
        <w:tc>
          <w:tcPr>
            <w:tcW w:w="79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val="0"/>
              <w:snapToGrid w:val="0"/>
              <w:jc w:val="center"/>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25</w:t>
            </w:r>
          </w:p>
        </w:tc>
      </w:tr>
    </w:tbl>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5.2.1.2.2  </w:t>
      </w:r>
      <w:r>
        <w:rPr>
          <w:rFonts w:hint="eastAsia" w:ascii="宋体" w:hAnsi="宋体" w:eastAsia="宋体" w:cs="宋体"/>
          <w:snapToGrid w:val="0"/>
          <w:color w:val="auto"/>
          <w:kern w:val="0"/>
          <w:sz w:val="21"/>
          <w:szCs w:val="21"/>
          <w:lang w:val="en-US" w:eastAsia="zh-CN" w:bidi="ar"/>
        </w:rPr>
        <w:t>从进线柜上仪表读取各相线电流，测量中性导体</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N线</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和保护地线</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PE线</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的异常电流。如果中性导体电流等于或大于相线电流，应测量相线谐波电流和中性导体谐波电流，最高测量到</w:t>
      </w:r>
      <w:r>
        <w:rPr>
          <w:rFonts w:hint="eastAsia" w:ascii="宋体" w:hAnsi="宋体" w:cs="宋体"/>
          <w:snapToGrid w:val="0"/>
          <w:color w:val="auto"/>
          <w:kern w:val="0"/>
          <w:sz w:val="21"/>
          <w:szCs w:val="21"/>
          <w:lang w:val="en-US" w:eastAsia="zh-CN" w:bidi="ar"/>
        </w:rPr>
        <w:t>9</w:t>
      </w:r>
      <w:r>
        <w:rPr>
          <w:rFonts w:hint="eastAsia" w:ascii="宋体" w:hAnsi="宋体" w:eastAsia="宋体" w:cs="宋体"/>
          <w:snapToGrid w:val="0"/>
          <w:color w:val="auto"/>
          <w:kern w:val="0"/>
          <w:sz w:val="21"/>
          <w:szCs w:val="21"/>
          <w:lang w:val="en-US" w:eastAsia="zh-CN" w:bidi="ar"/>
        </w:rPr>
        <w:t>次谐波。</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179" w:name="_Toc24838"/>
      <w:r>
        <w:rPr>
          <w:rFonts w:hint="eastAsia" w:ascii="黑体" w:hAnsi="黑体" w:eastAsia="黑体" w:cs="黑体"/>
          <w:color w:val="auto"/>
          <w:spacing w:val="11"/>
          <w:sz w:val="21"/>
          <w:szCs w:val="21"/>
          <w:lang w:val="en-US" w:eastAsia="zh-CN"/>
        </w:rPr>
        <w:t>5.2.2  剩余电流装置</w:t>
      </w:r>
      <w:bookmarkEnd w:id="179"/>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5.2.2.1  直观检查</w:t>
      </w:r>
    </w:p>
    <w:p>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 xml:space="preserve">5.2.2.1.1  </w:t>
      </w:r>
      <w:r>
        <w:rPr>
          <w:rFonts w:hint="eastAsia" w:ascii="宋体" w:hAnsi="宋体" w:eastAsia="宋体" w:cs="宋体"/>
          <w:snapToGrid w:val="0"/>
          <w:color w:val="auto"/>
          <w:kern w:val="0"/>
          <w:sz w:val="21"/>
          <w:szCs w:val="21"/>
          <w:lang w:val="en-US" w:eastAsia="zh-CN" w:bidi="ar"/>
        </w:rPr>
        <w:t>防止电气火灾的剩余电流装置的接线应符合下列规定</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接线应与低压配电系统保护接地型式相适应</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负载侧中性导体不得与其他回路共用</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电源侧和负载的接线端子，按规定标识接线，不可将两者接反</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PEN线</w:t>
      </w:r>
      <w:r>
        <w:rPr>
          <w:rFonts w:hint="eastAsia" w:ascii="宋体" w:hAnsi="宋体" w:cs="宋体"/>
          <w:snapToGrid w:val="0"/>
          <w:color w:val="auto"/>
          <w:kern w:val="0"/>
          <w:sz w:val="21"/>
          <w:szCs w:val="21"/>
          <w:lang w:val="en-US" w:eastAsia="zh-CN" w:bidi="ar"/>
        </w:rPr>
        <w:t>不应</w:t>
      </w:r>
      <w:r>
        <w:rPr>
          <w:rFonts w:hint="eastAsia" w:ascii="宋体" w:hAnsi="宋体" w:eastAsia="宋体" w:cs="宋体"/>
          <w:snapToGrid w:val="0"/>
          <w:color w:val="auto"/>
          <w:kern w:val="0"/>
          <w:sz w:val="21"/>
          <w:szCs w:val="21"/>
          <w:lang w:val="en-US" w:eastAsia="zh-CN" w:bidi="ar"/>
        </w:rPr>
        <w:t>穿过剩余电流保护装置的零序电流互感器</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left="840" w:leftChars="200" w:hanging="420" w:hangingChars="200"/>
        <w:jc w:val="left"/>
        <w:textAlignment w:val="baseline"/>
        <w:rPr>
          <w:rFonts w:hint="eastAsia" w:ascii="宋体" w:hAnsi="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  不应</w:t>
      </w:r>
      <w:r>
        <w:rPr>
          <w:rFonts w:hint="eastAsia" w:ascii="宋体" w:hAnsi="宋体" w:eastAsia="宋体" w:cs="宋体"/>
          <w:snapToGrid w:val="0"/>
          <w:color w:val="auto"/>
          <w:kern w:val="0"/>
          <w:sz w:val="21"/>
          <w:szCs w:val="21"/>
          <w:lang w:val="en-US" w:eastAsia="zh-CN" w:bidi="ar"/>
        </w:rPr>
        <w:t>将剩余电流装置的电源侧和负载侧的接线端子直接跨接，使低压配电线路和设备失去接地故障保护功能。</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所保护的低压配电线路和设备的外露导电部分应可靠接地。</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5.2.2.1.2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剩余电流装置应在电源接通的情况下，每月按动按钮一次，雷雨潮湿季节应适当增加试验次数，并应做好试验和运行记录。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5.2.2.1.3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剩余电流装置表面无腐蚀、涂层脱落和起泡现象，无明显的机械损伤。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5.2.2.1.4</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剩余电流装置应验证在剩余电流条件下动作特性符合产品标准要求。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5.2.2.2  仪器检测</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剩余电流保护装置连接外部导体的接线端子温升不应超过表3规定。</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180" w:name="_Toc32492"/>
      <w:r>
        <w:rPr>
          <w:rFonts w:hint="eastAsia" w:ascii="黑体" w:hAnsi="黑体" w:eastAsia="黑体" w:cs="黑体"/>
          <w:color w:val="auto"/>
          <w:spacing w:val="11"/>
          <w:sz w:val="21"/>
          <w:szCs w:val="21"/>
          <w:lang w:val="en-US" w:eastAsia="zh-CN"/>
        </w:rPr>
        <w:t>5.2.3  低压配电柜</w:t>
      </w:r>
      <w:bookmarkEnd w:id="180"/>
      <w:r>
        <w:rPr>
          <w:rFonts w:hint="eastAsia" w:ascii="黑体" w:hAnsi="黑体" w:eastAsia="黑体" w:cs="黑体"/>
          <w:color w:val="auto"/>
          <w:spacing w:val="11"/>
          <w:sz w:val="21"/>
          <w:szCs w:val="21"/>
          <w:lang w:val="en-US" w:eastAsia="zh-CN"/>
        </w:rPr>
        <w:t>（屏、台、箱、盘）</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宋体" w:hAnsi="宋体" w:eastAsia="宋体" w:cs="宋体"/>
          <w:color w:val="auto"/>
          <w:spacing w:val="11"/>
          <w:sz w:val="22"/>
          <w:szCs w:val="22"/>
          <w:lang w:val="en-US" w:eastAsia="zh-CN"/>
        </w:rPr>
      </w:pPr>
      <w:r>
        <w:rPr>
          <w:rFonts w:hint="eastAsia" w:ascii="黑体" w:hAnsi="黑体" w:eastAsia="黑体" w:cs="黑体"/>
          <w:color w:val="auto"/>
          <w:spacing w:val="11"/>
          <w:sz w:val="21"/>
          <w:szCs w:val="21"/>
          <w:lang w:val="en-US" w:eastAsia="zh-CN"/>
        </w:rPr>
        <w:t>5.2.3.1  直观检查</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5.2.3.1.1  </w:t>
      </w:r>
      <w:r>
        <w:rPr>
          <w:rFonts w:hint="eastAsia" w:ascii="宋体" w:hAnsi="宋体" w:eastAsia="宋体" w:cs="宋体"/>
          <w:snapToGrid w:val="0"/>
          <w:color w:val="auto"/>
          <w:kern w:val="0"/>
          <w:sz w:val="21"/>
          <w:szCs w:val="21"/>
          <w:lang w:val="en-US" w:eastAsia="zh-CN" w:bidi="ar"/>
        </w:rPr>
        <w:t xml:space="preserve">配电柜（屏、台、箱、盘）的运行电压、电流应正常，各种仪器指示正常。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5.2.3.1.2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配电柜（屏、台、箱、盘）内各分立电器应符合本标准5.2.1中的有关规定。 </w:t>
      </w:r>
    </w:p>
    <w:p>
      <w:pPr>
        <w:keepNext w:val="0"/>
        <w:keepLines w:val="0"/>
        <w:pageBreakBefore w:val="0"/>
        <w:widowControl/>
        <w:suppressLineNumbers w:val="0"/>
        <w:overflowPunct/>
        <w:topLinePunct w:val="0"/>
        <w:bidi w:val="0"/>
        <w:jc w:val="left"/>
        <w:rPr>
          <w:rFonts w:hint="eastAsia" w:ascii="宋体" w:hAnsi="宋体" w:eastAsia="宋体" w:cs="宋体"/>
          <w:color w:val="auto"/>
          <w:sz w:val="21"/>
          <w:szCs w:val="21"/>
        </w:rPr>
      </w:pPr>
      <w:r>
        <w:rPr>
          <w:rFonts w:hint="eastAsia" w:ascii="黑体" w:hAnsi="黑体" w:eastAsia="黑体" w:cs="黑体"/>
          <w:snapToGrid w:val="0"/>
          <w:color w:val="auto"/>
          <w:kern w:val="0"/>
          <w:sz w:val="21"/>
          <w:szCs w:val="21"/>
          <w:lang w:val="en-US" w:eastAsia="zh-CN" w:bidi="ar"/>
        </w:rPr>
        <w:t>5.2.3.1.3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配电柜（屏、台、箱、盘）应作如下检查</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配电柜（屏、台、箱、盘）周围不应堆放杂物</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left="857" w:leftChars="208" w:hanging="420" w:hangingChars="200"/>
        <w:jc w:val="left"/>
        <w:textAlignment w:val="baseline"/>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配电柜（屏、台、箱、盘）的导线应绝缘良好，固定牢固，导线不应有接头，导线端头应用螺栓压接，同一端子上导线连接不应超过两根，并应有防松动装置</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建筑内部的配电箱（盘）不应直接安装在低于Ｂ</w:t>
      </w:r>
      <w:r>
        <w:rPr>
          <w:rFonts w:hint="eastAsia" w:ascii="宋体" w:hAnsi="宋体" w:cs="宋体"/>
          <w:snapToGrid w:val="0"/>
          <w:color w:val="auto"/>
          <w:kern w:val="0"/>
          <w:sz w:val="21"/>
          <w:szCs w:val="21"/>
          <w:lang w:val="en-US" w:eastAsia="zh-CN" w:bidi="ar"/>
        </w:rPr>
        <w:t>1</w:t>
      </w:r>
      <w:r>
        <w:rPr>
          <w:rFonts w:hint="eastAsia" w:ascii="宋体" w:hAnsi="宋体" w:eastAsia="宋体" w:cs="宋体"/>
          <w:snapToGrid w:val="0"/>
          <w:color w:val="auto"/>
          <w:kern w:val="0"/>
          <w:sz w:val="21"/>
          <w:szCs w:val="21"/>
          <w:lang w:val="en-US" w:eastAsia="zh-CN" w:bidi="ar"/>
        </w:rPr>
        <w:t>级的装修材料上</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导线进出配电柜（屏、台、箱、盘）孔处，进出线孔应光滑无刺，并应装设绝缘护套</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left="840" w:leftChars="200" w:hanging="420" w:hangingChars="200"/>
        <w:jc w:val="left"/>
        <w:textAlignment w:val="baseline"/>
        <w:rPr>
          <w:rFonts w:hint="eastAsia" w:ascii="宋体" w:hAnsi="宋体" w:eastAsia="宋体" w:cs="宋体"/>
          <w:color w:val="auto"/>
          <w:sz w:val="21"/>
          <w:szCs w:val="21"/>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w:t>
      </w:r>
      <w:r>
        <w:rPr>
          <w:rFonts w:hint="eastAsia" w:ascii="宋体" w:hAnsi="宋体" w:cs="宋体"/>
          <w:snapToGrid w:val="0"/>
          <w:color w:val="auto"/>
          <w:kern w:val="0"/>
          <w:sz w:val="21"/>
          <w:szCs w:val="21"/>
          <w:lang w:val="en-US" w:eastAsia="zh-CN" w:bidi="ar"/>
        </w:rPr>
        <w:t>的</w:t>
      </w:r>
      <w:r>
        <w:rPr>
          <w:rFonts w:hint="eastAsia" w:ascii="宋体" w:hAnsi="宋体" w:eastAsia="宋体" w:cs="宋体"/>
          <w:snapToGrid w:val="0"/>
          <w:color w:val="auto"/>
          <w:kern w:val="0"/>
          <w:sz w:val="21"/>
          <w:szCs w:val="21"/>
          <w:lang w:val="en-US" w:eastAsia="zh-CN" w:bidi="ar"/>
        </w:rPr>
        <w:t>安装应符合GB 50303</w:t>
      </w:r>
      <w:r>
        <w:rPr>
          <w:rFonts w:hint="eastAsia" w:ascii="宋体" w:hAnsi="宋体" w:cs="宋体"/>
          <w:snapToGrid w:val="0"/>
          <w:color w:val="auto"/>
          <w:kern w:val="0"/>
          <w:sz w:val="21"/>
          <w:szCs w:val="21"/>
          <w:lang w:val="en-US" w:eastAsia="zh-CN" w:bidi="ar"/>
        </w:rPr>
        <w:t>中对成套配电柜、控制柜和配电箱安装</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规定</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配电柜（屏、台、箱、盘）的接地应符合GB 50171</w:t>
      </w:r>
      <w:r>
        <w:rPr>
          <w:rFonts w:hint="eastAsia" w:ascii="宋体" w:hAnsi="宋体" w:cs="宋体"/>
          <w:snapToGrid w:val="0"/>
          <w:color w:val="auto"/>
          <w:kern w:val="0"/>
          <w:sz w:val="21"/>
          <w:szCs w:val="21"/>
          <w:lang w:val="en-US" w:eastAsia="zh-CN" w:bidi="ar"/>
        </w:rPr>
        <w:t>中对盘、柜及二次系统接地</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 xml:space="preserve">规定。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5.2.3.1.4  </w:t>
      </w:r>
      <w:r>
        <w:rPr>
          <w:rFonts w:hint="eastAsia" w:ascii="宋体" w:hAnsi="宋体" w:eastAsia="宋体" w:cs="宋体"/>
          <w:snapToGrid w:val="0"/>
          <w:color w:val="auto"/>
          <w:kern w:val="0"/>
          <w:sz w:val="21"/>
          <w:szCs w:val="21"/>
          <w:lang w:val="en-US" w:eastAsia="zh-CN" w:bidi="ar"/>
        </w:rPr>
        <w:t xml:space="preserve">储存可燃物的库房及类似场所的电源开关箱应当设在库外，并有防雨防潮的保护措施。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5.2.3.1.5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储存可燃物的库房及类似场所不宜装设电气设备，若必须安装时，电气设备应限于所必需使用的设备</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当电气设备靠近可燃物时应采取隔热、散热等防火措施</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5.2.3.1.6</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查验自动开关负荷出线导线规格与截面，其允许载流量应大于热脱扣器的整定电流值。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宋体" w:hAnsi="宋体" w:eastAsia="宋体" w:cs="宋体"/>
          <w:snapToGrid w:val="0"/>
          <w:color w:val="auto"/>
          <w:kern w:val="0"/>
          <w:sz w:val="22"/>
          <w:szCs w:val="22"/>
          <w:lang w:val="en-US" w:eastAsia="zh-CN" w:bidi="ar"/>
        </w:rPr>
      </w:pPr>
      <w:r>
        <w:rPr>
          <w:rFonts w:hint="eastAsia" w:ascii="黑体" w:hAnsi="黑体" w:eastAsia="黑体" w:cs="黑体"/>
          <w:color w:val="auto"/>
          <w:spacing w:val="11"/>
          <w:sz w:val="21"/>
          <w:szCs w:val="21"/>
          <w:lang w:val="en-US" w:eastAsia="zh-CN"/>
        </w:rPr>
        <w:t>5.2.3.2  仪器检测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5.2.3.2.1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配电柜（屏、台、箱、盘）内母线的连接点、分支接点、接线端子的温升不应超过表3和表4中的数值。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5.2.3.2.2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配电柜（屏、台、箱、盘）内线间和线对地间的绝缘电阻值应符合GB 50303</w:t>
      </w:r>
      <w:r>
        <w:rPr>
          <w:rFonts w:hint="eastAsia" w:ascii="宋体" w:hAnsi="宋体" w:cs="宋体"/>
          <w:snapToGrid w:val="0"/>
          <w:color w:val="auto"/>
          <w:kern w:val="0"/>
          <w:sz w:val="21"/>
          <w:szCs w:val="21"/>
          <w:lang w:val="en-US" w:eastAsia="zh-CN" w:bidi="ar"/>
        </w:rPr>
        <w:t>中对线路绝缘测试</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 xml:space="preserve">规定。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11"/>
          <w:sz w:val="21"/>
          <w:szCs w:val="21"/>
          <w:lang w:val="en-US" w:eastAsia="zh-CN"/>
        </w:rPr>
      </w:pPr>
      <w:bookmarkStart w:id="181" w:name="_Toc21118"/>
      <w:bookmarkStart w:id="182" w:name="_Toc24446"/>
      <w:bookmarkStart w:id="183" w:name="_Toc17704"/>
      <w:bookmarkStart w:id="184" w:name="_Toc2211"/>
      <w:bookmarkStart w:id="185" w:name="_Toc15276"/>
      <w:bookmarkStart w:id="186" w:name="_Toc11143"/>
      <w:bookmarkStart w:id="187" w:name="_Toc909"/>
      <w:bookmarkStart w:id="188" w:name="_Toc25245"/>
      <w:bookmarkStart w:id="189" w:name="_Toc17353"/>
      <w:bookmarkStart w:id="190" w:name="_Toc11036"/>
      <w:bookmarkStart w:id="191" w:name="_Toc11218"/>
      <w:bookmarkStart w:id="192" w:name="_Toc13878"/>
      <w:bookmarkStart w:id="193" w:name="_Toc7722"/>
      <w:bookmarkStart w:id="194" w:name="_Toc4731"/>
      <w:bookmarkStart w:id="195" w:name="_Toc26316"/>
      <w:bookmarkStart w:id="196" w:name="_Toc23072"/>
      <w:bookmarkStart w:id="197" w:name="_Toc6087"/>
      <w:bookmarkStart w:id="198" w:name="_Toc3297"/>
      <w:bookmarkStart w:id="199" w:name="_Toc13729"/>
      <w:bookmarkStart w:id="200" w:name="_Toc2186"/>
      <w:bookmarkStart w:id="201" w:name="_Toc22362"/>
      <w:bookmarkStart w:id="202" w:name="_Toc2609"/>
      <w:bookmarkStart w:id="203" w:name="_Toc27081"/>
      <w:r>
        <w:rPr>
          <w:rFonts w:hint="eastAsia" w:ascii="黑体" w:hAnsi="黑体" w:eastAsia="黑体" w:cs="黑体"/>
          <w:snapToGrid w:val="0"/>
          <w:color w:val="auto"/>
          <w:kern w:val="0"/>
          <w:sz w:val="21"/>
          <w:szCs w:val="21"/>
          <w:lang w:val="en-US" w:eastAsia="zh-CN" w:bidi="ar"/>
        </w:rPr>
        <w:t>5.3</w:t>
      </w:r>
      <w:r>
        <w:rPr>
          <w:rFonts w:hint="eastAsia" w:ascii="黑体" w:hAnsi="黑体" w:eastAsia="黑体" w:cs="黑体"/>
          <w:color w:val="auto"/>
          <w:spacing w:val="11"/>
          <w:sz w:val="21"/>
          <w:szCs w:val="21"/>
          <w:lang w:val="en-US" w:eastAsia="zh-CN"/>
        </w:rPr>
        <w:t xml:space="preserve">  低压配电线路</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04" w:name="_Toc11969"/>
      <w:r>
        <w:rPr>
          <w:rFonts w:hint="eastAsia" w:ascii="黑体" w:hAnsi="黑体" w:eastAsia="黑体" w:cs="黑体"/>
          <w:color w:val="auto"/>
          <w:spacing w:val="11"/>
          <w:sz w:val="21"/>
          <w:szCs w:val="21"/>
          <w:lang w:val="en-US" w:eastAsia="zh-CN"/>
        </w:rPr>
        <w:t>5.3.1  电线和电缆</w:t>
      </w:r>
      <w:bookmarkEnd w:id="204"/>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5.3.1.1  直观检查</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电线、电缆的选型应符合国家现行技术标准</w:t>
      </w:r>
      <w:r>
        <w:rPr>
          <w:rFonts w:hint="eastAsia" w:ascii="宋体" w:hAnsi="宋体" w:cs="宋体"/>
          <w:snapToGrid w:val="0"/>
          <w:color w:val="auto"/>
          <w:kern w:val="0"/>
          <w:sz w:val="21"/>
          <w:szCs w:val="21"/>
          <w:lang w:val="en-US" w:eastAsia="zh-CN" w:bidi="ar"/>
        </w:rPr>
        <w:t>和本地区地方标准</w:t>
      </w:r>
      <w:r>
        <w:rPr>
          <w:rFonts w:hint="eastAsia" w:ascii="宋体" w:hAnsi="宋体" w:eastAsia="宋体" w:cs="宋体"/>
          <w:snapToGrid w:val="0"/>
          <w:color w:val="auto"/>
          <w:kern w:val="0"/>
          <w:sz w:val="21"/>
          <w:szCs w:val="21"/>
          <w:lang w:val="en-US" w:eastAsia="zh-CN" w:bidi="ar"/>
        </w:rPr>
        <w:t>的规定。</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电线、电缆通过易受机械损伤、过热、腐蚀等危害的地段时，应采取相应的保护措施。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5.3.1.1.3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终端和中间接头的接头连接应牢固可靠，绝缘良好。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5.3.1.1.4</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检查分接单元插入时，接地触头应先于相线触头接触，且触头连接紧密，退出时，接地触头应后于相线触头脱开。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5.3.1.2  仪器检测</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电线相与相以及相对地之间的绝缘电阻值不应低于0.5MΩ。导体绝缘层不应有机械损伤痕迹、变色、脆裂、炭化现象。</w:t>
      </w:r>
    </w:p>
    <w:p>
      <w:pPr>
        <w:keepNext w:val="0"/>
        <w:keepLines w:val="0"/>
        <w:pageBreakBefore w:val="0"/>
        <w:widowControl/>
        <w:suppressLineNumbers w:val="0"/>
        <w:kinsoku/>
        <w:wordWrap/>
        <w:overflowPunct/>
        <w:topLinePunct w:val="0"/>
        <w:autoSpaceDE/>
        <w:autoSpaceDN/>
        <w:bidi w:val="0"/>
        <w:adjustRightInd/>
        <w:snapToGrid/>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5.3.1.2.2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低压母线绝缘电阻值不应小于0.5MΩ。 </w:t>
      </w:r>
    </w:p>
    <w:p>
      <w:pPr>
        <w:keepNext w:val="0"/>
        <w:keepLines w:val="0"/>
        <w:pageBreakBefore w:val="0"/>
        <w:widowControl/>
        <w:suppressLineNumbers w:val="0"/>
        <w:kinsoku/>
        <w:wordWrap/>
        <w:overflowPunct/>
        <w:topLinePunct w:val="0"/>
        <w:autoSpaceDE/>
        <w:autoSpaceDN/>
        <w:bidi w:val="0"/>
        <w:adjustRightInd/>
        <w:snapToGrid/>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5.3.1.2.3</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对于正常工作时可接近但不需接触的母线干线系统的外壳，金属表面和绝缘表面的温升不应大于55</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widowControl/>
        <w:suppressLineNumbers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5.3.1.2.4</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测量电缆负荷电流，电缆线芯和绝缘表面温度。最高允许温度和表面允许温升值应符合表4的规定。</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05" w:name="_Toc21363"/>
      <w:r>
        <w:rPr>
          <w:rFonts w:hint="eastAsia" w:ascii="黑体" w:hAnsi="黑体" w:eastAsia="黑体" w:cs="黑体"/>
          <w:color w:val="auto"/>
          <w:spacing w:val="11"/>
          <w:sz w:val="21"/>
          <w:szCs w:val="21"/>
          <w:lang w:val="en-US" w:eastAsia="zh-CN"/>
        </w:rPr>
        <w:t>5.3.2  线路敷设</w:t>
      </w:r>
      <w:bookmarkEnd w:id="205"/>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5.3.2.1  直观检查</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配电线路的选型和敷设等应符合国家现行技术标准的规定。</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5.3.2.1.2</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配电线路敷设在有可燃物的闷顶、吊顶内时，应采用穿金属导管、封闭式金属槽(盒)等保护措施</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当采用矿物绝缘类不燃性电缆时，可直接明敷。</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5.3.2.1.3</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导线连接应牢固可靠，接触良好，且连接点和接线端子不应有打火放电现象。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5.3.2.1.4</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护套绝缘电线敷设在易受机械损伤的场所时，应采用刚性阻燃塑料导管、塑料槽板或金属导管保护。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5.3.2.1.5</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金属桥架应可靠接地，但金属外壳不宜作为设备的接地线，当作为接地干线时，必须满足相应技术参数要求。电缆桥架在穿越防火墙或防火楼板时，应采取防火封堵措施。</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5.3.2.1.6</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装饰工程配线应符合下列要求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left="840" w:leftChars="200" w:hanging="420" w:hangingChars="200"/>
        <w:jc w:val="both"/>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动力设备和照明装置的配电线路，穿越可燃装饰材料时，除应穿保护管外，尚应采用不燃材料做隔热阻燃保护</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left="857" w:leftChars="208"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配电线路设置在可燃装饰夹层时，应穿金属导管保护，若受装饰构造条件限制局部不能穿金属管时，应采用金属软管，其长度不宜大于2m,导线不应裸露。</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5.3.2.1.7  </w:t>
      </w:r>
      <w:r>
        <w:rPr>
          <w:rFonts w:hint="eastAsia" w:ascii="宋体" w:hAnsi="宋体" w:eastAsia="宋体" w:cs="宋体"/>
          <w:snapToGrid w:val="0"/>
          <w:color w:val="auto"/>
          <w:kern w:val="0"/>
          <w:sz w:val="21"/>
          <w:szCs w:val="21"/>
          <w:lang w:val="en-US" w:eastAsia="zh-CN" w:bidi="ar"/>
        </w:rPr>
        <w:t>电缆与热力管道、热力设备之间的净距，平行时不应小于1.0m</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交叉时不应小于0.5m;当受条件限制时，应采取隔热措施。电缆不宜平行敷设于热力设备和热力管道的上部。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5.3.2.1.8</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在下列地点，电缆应采用金属(塑料)管、罩进行机械保护</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电缆进入建筑物、隧道，穿过楼板或墙壁处</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从沟道引至电杆、设备、墙外表面或屋内行人容易接近处，在地面高度2.0m以下的一段</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其他可能受到机械损伤的地方。</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5.3.2.1.9</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电缆沟内应无杂物，无积水、渗水现象；盖板齐全，且应采用不燃材料制作。电缆隧道内应无杂物，照明、通风、排水、消防等设施应符合设计要求，完好无缺。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5.3.2.1.10</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电缆进入电缆沟、隧道、坚井、建筑物、盘(柜)以及穿入</w:t>
      </w:r>
      <w:r>
        <w:rPr>
          <w:rFonts w:hint="eastAsia" w:ascii="宋体" w:hAnsi="宋体" w:cs="宋体"/>
          <w:snapToGrid w:val="0"/>
          <w:color w:val="auto"/>
          <w:kern w:val="0"/>
          <w:sz w:val="21"/>
          <w:szCs w:val="21"/>
          <w:lang w:val="en-US" w:eastAsia="zh-CN" w:bidi="ar"/>
        </w:rPr>
        <w:t>管</w:t>
      </w:r>
      <w:r>
        <w:rPr>
          <w:rFonts w:hint="eastAsia" w:ascii="宋体" w:hAnsi="宋体" w:eastAsia="宋体" w:cs="宋体"/>
          <w:snapToGrid w:val="0"/>
          <w:color w:val="auto"/>
          <w:kern w:val="0"/>
          <w:sz w:val="21"/>
          <w:szCs w:val="21"/>
          <w:lang w:val="en-US" w:eastAsia="zh-CN" w:bidi="ar"/>
        </w:rPr>
        <w:t xml:space="preserve">子时，出人口应封闭，管口应密封。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5.3.2.1.11</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电缆沟道、竖井的电缆应排列整齐，固定敷设在支架上，不应交错放置在沟道底面；垂直敷设于沟道、竖井、桥架上的电缆应固定良好，防止重力拉伤电缆绝缘。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5.3.2.1.12</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交流单芯电缆以单根穿管时，不得采用未分隔磁路的钢管。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5.3.2.1.13</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电力电缆不应和输送甲、乙、丙类液体管道，可燃气管道，热力管道，敷设在同一沟内。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5.3.2.1.14</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 xml:space="preserve">同一回路的所有相线和中性线应敷设在同一金属槽盒内或穿于同一金属导管内。 </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5.3.2.1.15</w:t>
      </w:r>
      <w:r>
        <w:rPr>
          <w:rFonts w:hint="eastAsia" w:ascii="宋体" w:hAnsi="宋体" w:eastAsia="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封闭式母线敷设时，应符合下列规定</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ind w:left="857" w:leftChars="208"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水平敷设时，除电气专用房间外，与地面的距离不应小于2.2m</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垂直敷设时，距地面1.8m以下部分应采取防止母线机械损伤措施。母线终端无引出线和引入线时，端头应封闭。</w:t>
      </w:r>
    </w:p>
    <w:p>
      <w:pPr>
        <w:keepNext w:val="0"/>
        <w:keepLines w:val="0"/>
        <w:pageBreakBefore w:val="0"/>
        <w:widowControl/>
        <w:suppressLineNumbers w:val="0"/>
        <w:kinsoku w:val="0"/>
        <w:wordWrap/>
        <w:overflowPunct/>
        <w:topLinePunct w:val="0"/>
        <w:autoSpaceDE w:val="0"/>
        <w:autoSpaceDN w:val="0"/>
        <w:bidi w:val="0"/>
        <w:adjustRightInd w:val="0"/>
        <w:snapToGrid w:val="0"/>
        <w:ind w:left="218" w:leftChars="104" w:firstLine="210" w:firstLineChars="1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垂直敷设时，在通过楼板处应采用专用附件支撑。进线盒及末端悬空时，应采用支架固定。</w:t>
      </w:r>
    </w:p>
    <w:p>
      <w:pPr>
        <w:keepNext w:val="0"/>
        <w:keepLines w:val="0"/>
        <w:pageBreakBefore w:val="0"/>
        <w:widowControl/>
        <w:suppressLineNumbers w:val="0"/>
        <w:kinsoku w:val="0"/>
        <w:wordWrap/>
        <w:overflowPunct/>
        <w:topLinePunct w:val="0"/>
        <w:autoSpaceDE w:val="0"/>
        <w:autoSpaceDN w:val="0"/>
        <w:bidi w:val="0"/>
        <w:adjustRightInd w:val="0"/>
        <w:snapToGrid w:val="0"/>
        <w:ind w:left="857" w:leftChars="208"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直线敷设长度超过制造厂给定的数值时，宜设置伸缩节。在封闭式母线水平跨越建筑物的伸缩缝或沉降缝处，应采取防止伸缩或沉降的措施。母线正上方和两侧斜上方有给排水或伸缩缝的经过区域，需做披水板等防水措施 </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母线的插接分支点，应设在安全及安装维护方便的地方。</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母线的连接点不应在穿过楼板或墙壁处。</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母线在穿过防火墙及防火楼板时，应采取防火隔离措施。</w:t>
      </w:r>
    </w:p>
    <w:p>
      <w:pPr>
        <w:keepNext w:val="0"/>
        <w:keepLines w:val="0"/>
        <w:pageBreakBefore w:val="0"/>
        <w:widowControl/>
        <w:suppressLineNumbers w:val="0"/>
        <w:overflowPunct/>
        <w:topLinePunct w:val="0"/>
        <w:bidi w:val="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5.3.2.1.16  </w:t>
      </w:r>
      <w:r>
        <w:rPr>
          <w:rFonts w:hint="eastAsia" w:ascii="宋体" w:hAnsi="宋体" w:eastAsia="宋体" w:cs="宋体"/>
          <w:snapToGrid w:val="0"/>
          <w:color w:val="auto"/>
          <w:kern w:val="0"/>
          <w:sz w:val="21"/>
          <w:szCs w:val="21"/>
          <w:lang w:val="en-US" w:eastAsia="zh-CN" w:bidi="ar"/>
        </w:rPr>
        <w:t>母线槽的金属外壳等外露可导电部分应与保护导体可靠连接，并应符合下列规定</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autoSpaceDN/>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每段母线槽的金属外壳间应连接可靠，且母线槽全长与保护导体可靠连接不应少于2处</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分支母线槽的金属外壳末端应与保护导体可靠连接。</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11"/>
          <w:sz w:val="21"/>
          <w:szCs w:val="21"/>
          <w:lang w:val="en-US" w:eastAsia="zh-CN"/>
        </w:rPr>
      </w:pPr>
      <w:bookmarkStart w:id="206" w:name="_Toc15808"/>
      <w:r>
        <w:rPr>
          <w:rFonts w:hint="eastAsia" w:ascii="黑体" w:hAnsi="黑体" w:eastAsia="黑体" w:cs="黑体"/>
          <w:color w:val="auto"/>
          <w:spacing w:val="11"/>
          <w:sz w:val="21"/>
          <w:szCs w:val="21"/>
          <w:lang w:val="en-US" w:eastAsia="zh-CN"/>
        </w:rPr>
        <w:t>5.3.3  导体连接</w:t>
      </w:r>
      <w:bookmarkEnd w:id="206"/>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color w:val="auto"/>
          <w:spacing w:val="11"/>
          <w:sz w:val="21"/>
          <w:szCs w:val="21"/>
          <w:lang w:val="en-US" w:eastAsia="zh-CN"/>
        </w:rPr>
        <w:t>5.3.3.1  直观检查</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5.3.3.1.1  </w:t>
      </w:r>
      <w:r>
        <w:rPr>
          <w:rFonts w:hint="eastAsia" w:ascii="宋体" w:hAnsi="宋体" w:eastAsia="宋体" w:cs="宋体"/>
          <w:snapToGrid w:val="0"/>
          <w:color w:val="auto"/>
          <w:kern w:val="0"/>
          <w:sz w:val="21"/>
          <w:szCs w:val="21"/>
          <w:lang w:val="en-US" w:eastAsia="zh-CN" w:bidi="ar"/>
        </w:rPr>
        <w:t>导线连接应符合国家现行技术标准的规定。</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5.3.3.1.2</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导线与导线连接应符合下列要求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left="857" w:leftChars="208"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导线接头应设在盒(箱)或器具内，盒(箱)配件齐全，固定牢固；在多尘和潮湿场所，应采用密封式盒(箱)</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绝缘导线接头，应包扎绝缘，其绝缘水平不应低于导线本身的绝缘强度</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临时移动电气线路的接头包扎绝缘后，应采用机械保护措施，不应被可燃物覆盖。</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5.3.3.1.3</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导线与设备、器具的连接应符合下列要求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截面在10mm²及以下的单股铜芯线可直接与设备、器具的端子连接</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840" w:leftChars="200" w:hanging="420" w:hanging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截面在2.5mm²及以下的多股铜芯线，应先将芯线拧紧搪锡或压接端子后再与设备、器具的端子连接</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840" w:leftChars="200" w:hanging="420" w:hanging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截面大于2.5mm²的多股铜芯线，除设备自带插接式端子外，应将芯线端部拧紧搪锡压接端子后再与设备或器具的端子连接</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设备和器具的端子上，压接的电线不应多于两根</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导线与接线端子连接的根部绝缘应良好，对裸露线芯应采用绝缘带严密包缠。</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5.3.3.1.4</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电缆终端和接头应符合下列要求</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电缆终端头和接头绝缘良好</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840" w:leftChars="200" w:hanging="420" w:hanging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电缆终端头的绝缘套管应完整清洁；绝缘胶应无塌陷无软化现象；电缆终端头应无漏油；铅包及封铅应无龟裂现象。并列敷设的电缆，其接头位置宜相互错开</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电缆终端引线及其接线端子的接触应良好，无过热现象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接地线应无松动断股现象</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检测电缆终端和接头，不应有打火放电现象</w:t>
      </w:r>
      <w:r>
        <w:rPr>
          <w:rFonts w:hint="eastAsia" w:ascii="宋体" w:hAnsi="宋体" w:cs="宋体"/>
          <w:snapToGrid w:val="0"/>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5.3.3.1.5</w:t>
      </w:r>
      <w:r>
        <w:rPr>
          <w:rFonts w:hint="eastAsia" w:ascii="宋体" w:hAnsi="宋体" w:eastAsia="宋体" w:cs="宋体"/>
          <w:color w:val="auto"/>
          <w:spacing w:val="11"/>
          <w:sz w:val="21"/>
          <w:szCs w:val="21"/>
          <w:lang w:val="en-US" w:eastAsia="zh-CN"/>
        </w:rPr>
        <w:t xml:space="preserve"> </w:t>
      </w:r>
      <w:r>
        <w:rPr>
          <w:rFonts w:hint="eastAsia" w:ascii="宋体" w:hAnsi="宋体" w:cs="宋体"/>
          <w:color w:val="auto"/>
          <w:spacing w:val="11"/>
          <w:sz w:val="21"/>
          <w:szCs w:val="21"/>
          <w:lang w:val="en-US" w:eastAsia="zh-CN"/>
        </w:rPr>
        <w:t xml:space="preserve"> </w:t>
      </w:r>
      <w:r>
        <w:rPr>
          <w:rFonts w:hint="eastAsia" w:ascii="宋体" w:hAnsi="宋体" w:eastAsia="宋体" w:cs="宋体"/>
          <w:snapToGrid w:val="0"/>
          <w:color w:val="auto"/>
          <w:kern w:val="0"/>
          <w:sz w:val="21"/>
          <w:szCs w:val="21"/>
          <w:lang w:val="en-US" w:eastAsia="zh-CN" w:bidi="ar"/>
        </w:rPr>
        <w:t>导线接头、导线与设备或器具接线端子</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不应有打火放电现象。</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default" w:ascii="黑体" w:hAnsi="黑体" w:eastAsia="黑体" w:cs="黑体"/>
          <w:color w:val="auto"/>
          <w:spacing w:val="8"/>
          <w:sz w:val="24"/>
          <w:szCs w:val="24"/>
          <w:lang w:val="en-US" w:eastAsia="zh-CN"/>
        </w:rPr>
      </w:pPr>
      <w:r>
        <w:rPr>
          <w:rFonts w:hint="eastAsia" w:ascii="黑体" w:hAnsi="黑体" w:eastAsia="黑体" w:cs="黑体"/>
          <w:color w:val="auto"/>
          <w:spacing w:val="11"/>
          <w:sz w:val="21"/>
          <w:szCs w:val="21"/>
          <w:lang w:val="en-US" w:eastAsia="zh-CN"/>
        </w:rPr>
        <w:t>5.3.3.2  仪器检测</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5.3.3.2.1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检测电缆及电缆终端的外表最高允许温升应符合表4的规定。电缆终端和接头的温度场分布正常，无局部过热现象</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 </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5.3.3.2.2  </w:t>
      </w:r>
      <w:r>
        <w:rPr>
          <w:rFonts w:hint="eastAsia" w:ascii="宋体" w:hAnsi="宋体" w:eastAsia="宋体" w:cs="宋体"/>
          <w:snapToGrid w:val="0"/>
          <w:color w:val="auto"/>
          <w:kern w:val="0"/>
          <w:sz w:val="21"/>
          <w:szCs w:val="21"/>
          <w:lang w:val="en-US" w:eastAsia="zh-CN" w:bidi="ar"/>
        </w:rPr>
        <w:t>电缆头引线的线间和线对地间的绝缘电阻值应大于0.5MΩ。</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8"/>
          <w:sz w:val="21"/>
          <w:szCs w:val="21"/>
          <w:lang w:val="en-US" w:eastAsia="zh-CN"/>
        </w:rPr>
      </w:pPr>
      <w:bookmarkStart w:id="207" w:name="_Toc31010"/>
      <w:bookmarkStart w:id="208" w:name="_Toc4215"/>
      <w:bookmarkStart w:id="209" w:name="_Toc16158"/>
      <w:bookmarkStart w:id="210" w:name="_Toc15058"/>
      <w:bookmarkStart w:id="211" w:name="_Toc19716"/>
      <w:bookmarkStart w:id="212" w:name="_Toc16350"/>
      <w:bookmarkStart w:id="213" w:name="_Toc5437"/>
      <w:bookmarkStart w:id="214" w:name="_Toc18096"/>
      <w:bookmarkStart w:id="215" w:name="_Toc23653"/>
      <w:bookmarkStart w:id="216" w:name="_Toc14592"/>
      <w:bookmarkStart w:id="217" w:name="_Toc9808"/>
      <w:bookmarkStart w:id="218" w:name="_Toc19608"/>
      <w:bookmarkStart w:id="219" w:name="_Toc3573"/>
      <w:bookmarkStart w:id="220" w:name="_Toc15708"/>
      <w:bookmarkStart w:id="221" w:name="_Toc22625"/>
      <w:bookmarkStart w:id="222" w:name="_Toc17948"/>
      <w:bookmarkStart w:id="223" w:name="_Toc12441"/>
      <w:bookmarkStart w:id="224" w:name="_Toc28555"/>
      <w:bookmarkStart w:id="225" w:name="_Toc25097"/>
      <w:bookmarkStart w:id="226" w:name="_Toc859"/>
      <w:bookmarkStart w:id="227" w:name="_Toc16892"/>
      <w:bookmarkStart w:id="228" w:name="_Toc9800"/>
      <w:bookmarkStart w:id="229" w:name="_Toc10414"/>
      <w:r>
        <w:rPr>
          <w:rFonts w:hint="eastAsia" w:ascii="黑体" w:hAnsi="黑体" w:eastAsia="黑体" w:cs="黑体"/>
          <w:snapToGrid w:val="0"/>
          <w:color w:val="auto"/>
          <w:kern w:val="0"/>
          <w:sz w:val="21"/>
          <w:szCs w:val="21"/>
          <w:lang w:val="en-US" w:eastAsia="zh-CN" w:bidi="ar"/>
        </w:rPr>
        <w:t>5.4</w:t>
      </w:r>
      <w:r>
        <w:rPr>
          <w:rFonts w:hint="eastAsia" w:ascii="黑体" w:hAnsi="黑体" w:eastAsia="黑体" w:cs="黑体"/>
          <w:color w:val="auto"/>
          <w:spacing w:val="8"/>
          <w:sz w:val="21"/>
          <w:szCs w:val="21"/>
          <w:lang w:val="en-US" w:eastAsia="zh-CN"/>
        </w:rPr>
        <w:t xml:space="preserve">  照明灯具</w:t>
      </w:r>
      <w:bookmarkEnd w:id="207"/>
      <w:bookmarkEnd w:id="208"/>
      <w:bookmarkEnd w:id="209"/>
      <w:bookmarkEnd w:id="210"/>
      <w:bookmarkEnd w:id="211"/>
      <w:bookmarkEnd w:id="212"/>
      <w:bookmarkEnd w:id="213"/>
      <w:bookmarkEnd w:id="214"/>
      <w:bookmarkEnd w:id="215"/>
      <w:bookmarkEnd w:id="216"/>
      <w:r>
        <w:rPr>
          <w:rFonts w:hint="eastAsia" w:ascii="黑体" w:hAnsi="黑体" w:eastAsia="黑体" w:cs="黑体"/>
          <w:color w:val="auto"/>
          <w:spacing w:val="8"/>
          <w:sz w:val="21"/>
          <w:szCs w:val="21"/>
          <w:lang w:val="en-US" w:eastAsia="zh-CN"/>
        </w:rPr>
        <w:t>和开关、插座</w:t>
      </w:r>
      <w:bookmarkEnd w:id="217"/>
      <w:bookmarkEnd w:id="218"/>
      <w:bookmarkEnd w:id="219"/>
      <w:bookmarkEnd w:id="220"/>
      <w:bookmarkEnd w:id="221"/>
      <w:bookmarkEnd w:id="222"/>
      <w:bookmarkEnd w:id="223"/>
      <w:bookmarkEnd w:id="224"/>
      <w:bookmarkEnd w:id="225"/>
      <w:bookmarkEnd w:id="226"/>
      <w:bookmarkEnd w:id="227"/>
      <w:bookmarkEnd w:id="228"/>
      <w:bookmarkEnd w:id="229"/>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bookmarkStart w:id="230" w:name="_Toc24037"/>
      <w:r>
        <w:rPr>
          <w:rFonts w:hint="eastAsia" w:ascii="黑体" w:hAnsi="黑体" w:eastAsia="黑体" w:cs="黑体"/>
          <w:color w:val="auto"/>
          <w:spacing w:val="8"/>
          <w:sz w:val="21"/>
          <w:szCs w:val="21"/>
          <w:lang w:val="en-US" w:eastAsia="zh-CN"/>
        </w:rPr>
        <w:t>5.4.1  照明灯具</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9"/>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 xml:space="preserve">5.4.1.1  </w:t>
      </w:r>
      <w:r>
        <w:rPr>
          <w:rFonts w:hint="eastAsia" w:ascii="黑体" w:hAnsi="黑体" w:eastAsia="黑体" w:cs="黑体"/>
          <w:color w:val="auto"/>
          <w:spacing w:val="8"/>
          <w:sz w:val="21"/>
          <w:szCs w:val="21"/>
          <w:lang w:val="en-US" w:eastAsia="zh-CN"/>
        </w:rPr>
        <w:t>直观检查</w:t>
      </w:r>
      <w:bookmarkEnd w:id="230"/>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5.4.1.1.1  </w:t>
      </w:r>
      <w:r>
        <w:rPr>
          <w:rFonts w:hint="eastAsia" w:ascii="宋体" w:hAnsi="宋体" w:eastAsia="宋体" w:cs="宋体"/>
          <w:snapToGrid w:val="0"/>
          <w:color w:val="auto"/>
          <w:kern w:val="0"/>
          <w:sz w:val="21"/>
          <w:szCs w:val="21"/>
          <w:lang w:val="en-US" w:eastAsia="zh-CN" w:bidi="ar"/>
        </w:rPr>
        <w:t>室外场所应采用防护等级不低于IP54的灯具，其他场所采用的灯具应符合GB</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50034</w:t>
      </w:r>
      <w:r>
        <w:rPr>
          <w:rFonts w:hint="eastAsia" w:ascii="宋体" w:hAnsi="宋体" w:cs="宋体"/>
          <w:snapToGrid w:val="0"/>
          <w:color w:val="auto"/>
          <w:kern w:val="0"/>
          <w:sz w:val="21"/>
          <w:szCs w:val="21"/>
          <w:lang w:val="en-US" w:eastAsia="zh-CN" w:bidi="ar"/>
        </w:rPr>
        <w:t>中对照明灯具选择</w:t>
      </w:r>
      <w:r>
        <w:rPr>
          <w:rFonts w:hint="eastAsia" w:ascii="宋体" w:hAnsi="宋体" w:eastAsia="宋体" w:cs="宋体"/>
          <w:snapToGrid w:val="0"/>
          <w:color w:val="auto"/>
          <w:kern w:val="0"/>
          <w:sz w:val="21"/>
          <w:szCs w:val="21"/>
          <w:lang w:val="en-US" w:eastAsia="zh-CN" w:bidi="ar"/>
        </w:rPr>
        <w:t>的</w:t>
      </w:r>
      <w:r>
        <w:rPr>
          <w:rFonts w:hint="eastAsia" w:ascii="宋体" w:hAnsi="宋体" w:cs="宋体"/>
          <w:snapToGrid w:val="0"/>
          <w:color w:val="auto"/>
          <w:kern w:val="0"/>
          <w:sz w:val="21"/>
          <w:szCs w:val="21"/>
          <w:lang w:val="en-US" w:eastAsia="zh-CN" w:bidi="ar"/>
        </w:rPr>
        <w:t>相应</w:t>
      </w:r>
      <w:r>
        <w:rPr>
          <w:rFonts w:hint="eastAsia" w:ascii="宋体" w:hAnsi="宋体" w:eastAsia="宋体" w:cs="宋体"/>
          <w:snapToGrid w:val="0"/>
          <w:color w:val="auto"/>
          <w:kern w:val="0"/>
          <w:sz w:val="21"/>
          <w:szCs w:val="21"/>
          <w:lang w:val="en-US" w:eastAsia="zh-CN" w:bidi="ar"/>
        </w:rPr>
        <w:t>规定。</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5.4.1.1.2  </w:t>
      </w:r>
      <w:r>
        <w:rPr>
          <w:rFonts w:hint="eastAsia" w:ascii="宋体" w:hAnsi="宋体" w:eastAsia="宋体" w:cs="宋体"/>
          <w:snapToGrid w:val="0"/>
          <w:color w:val="auto"/>
          <w:kern w:val="0"/>
          <w:sz w:val="21"/>
          <w:szCs w:val="21"/>
          <w:lang w:val="en-US" w:eastAsia="zh-CN" w:bidi="ar"/>
        </w:rPr>
        <w:t>庭院灯、建筑物附属路灯接线盒应采用防护等级不小于IPX5的防水接线盒，盒盖防水密封垫应齐全、完整。</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240" w:lineRule="auto"/>
        <w:ind w:right="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5.4.1.1.3  </w:t>
      </w:r>
      <w:r>
        <w:rPr>
          <w:rFonts w:hint="eastAsia" w:ascii="宋体" w:hAnsi="宋体" w:eastAsia="宋体" w:cs="宋体"/>
          <w:snapToGrid w:val="0"/>
          <w:color w:val="auto"/>
          <w:kern w:val="0"/>
          <w:sz w:val="21"/>
          <w:szCs w:val="21"/>
          <w:lang w:val="en-US" w:eastAsia="zh-CN" w:bidi="ar"/>
        </w:rPr>
        <w:t>照明灯具上所装的光源，不应超过灯具的额定功率。</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5.4.1.1.4 </w:t>
      </w:r>
      <w:r>
        <w:rPr>
          <w:rFonts w:hint="eastAsia" w:ascii="宋体" w:hAnsi="宋体" w:eastAsia="宋体" w:cs="宋体"/>
          <w:snapToGrid w:val="0"/>
          <w:color w:val="auto"/>
          <w:kern w:val="0"/>
          <w:sz w:val="21"/>
          <w:szCs w:val="21"/>
          <w:lang w:val="en-US" w:eastAsia="zh-CN" w:bidi="ar"/>
        </w:rPr>
        <w:t xml:space="preserve"> 额定功率不小于60W的白炽灯、卤钨灯、高压钠灯、金属卤化物灯、荧光高压汞灯(包括电感镇流器)等，不应直接安装在可燃材料上，聚光灯的聚光点不应落在可燃物上。</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jc w:val="left"/>
        <w:textAlignment w:val="auto"/>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5.4.1.1.5 </w:t>
      </w:r>
      <w:r>
        <w:rPr>
          <w:rFonts w:hint="eastAsia" w:ascii="宋体" w:hAnsi="宋体" w:eastAsia="宋体" w:cs="宋体"/>
          <w:snapToGrid w:val="0"/>
          <w:color w:val="auto"/>
          <w:kern w:val="0"/>
          <w:sz w:val="21"/>
          <w:szCs w:val="21"/>
          <w:lang w:val="en-US" w:eastAsia="zh-CN" w:bidi="ar"/>
        </w:rPr>
        <w:t xml:space="preserve"> 卤钨灯和额定功率不小于100W的白炽灯泡的吸顶灯、槽灯、嵌入式灯，其引入线应采用瓷管、矿棉等不燃材料作隔热保护。</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240" w:lineRule="auto"/>
        <w:ind w:right="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5.4.1.1.6 </w:t>
      </w:r>
      <w:r>
        <w:rPr>
          <w:rFonts w:hint="eastAsia" w:ascii="宋体" w:hAnsi="宋体" w:eastAsia="宋体" w:cs="宋体"/>
          <w:snapToGrid w:val="0"/>
          <w:color w:val="auto"/>
          <w:kern w:val="0"/>
          <w:sz w:val="21"/>
          <w:szCs w:val="21"/>
          <w:lang w:val="en-US" w:eastAsia="zh-CN" w:bidi="ar"/>
        </w:rPr>
        <w:t xml:space="preserve"> 高压钠灯、金属卤化物灯的电源线应经接线柱连接。</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240" w:lineRule="auto"/>
        <w:ind w:right="0"/>
        <w:jc w:val="left"/>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5.4.1.1.7</w:t>
      </w:r>
      <w:r>
        <w:rPr>
          <w:rFonts w:hint="eastAsia" w:ascii="宋体" w:hAnsi="宋体" w:eastAsia="宋体" w:cs="宋体"/>
          <w:snapToGrid w:val="0"/>
          <w:color w:val="auto"/>
          <w:kern w:val="0"/>
          <w:sz w:val="21"/>
          <w:szCs w:val="21"/>
          <w:lang w:val="en-US" w:eastAsia="zh-CN" w:bidi="ar"/>
        </w:rPr>
        <w:t xml:space="preserve">  可燃材料仓库内应使用低温照明灯具，并对灯具的发热部件采取隔热等防火措施，不应使用发热的卤钨灯、高压钠灯、金属卤化物灯、荧光高压汞灯等高温照明灯具。</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5.4.1.1.8</w:t>
      </w:r>
      <w:r>
        <w:rPr>
          <w:rFonts w:hint="eastAsia" w:ascii="宋体" w:hAnsi="宋体" w:eastAsia="宋体" w:cs="宋体"/>
          <w:snapToGrid w:val="0"/>
          <w:color w:val="auto"/>
          <w:kern w:val="0"/>
          <w:sz w:val="21"/>
          <w:szCs w:val="21"/>
          <w:lang w:val="en-US" w:eastAsia="zh-CN" w:bidi="ar"/>
        </w:rPr>
        <w:t xml:space="preserve">  灯具表面及其附件的高温部位靠近可燃物时，应采取隔热、散热等防火保护措施。</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5.4.1.1.9 </w:t>
      </w:r>
      <w:r>
        <w:rPr>
          <w:rFonts w:hint="eastAsia" w:ascii="宋体" w:hAnsi="宋体" w:eastAsia="宋体" w:cs="宋体"/>
          <w:snapToGrid w:val="0"/>
          <w:color w:val="auto"/>
          <w:kern w:val="0"/>
          <w:sz w:val="21"/>
          <w:szCs w:val="21"/>
          <w:lang w:val="en-US" w:eastAsia="zh-CN" w:bidi="ar"/>
        </w:rPr>
        <w:t xml:space="preserve"> 建筑物彩灯宜采用LED等节能新型光源，不应采用白炽灯泡。</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9"/>
        <w:rPr>
          <w:rFonts w:hint="eastAsia" w:ascii="黑体" w:hAnsi="黑体" w:eastAsia="黑体" w:cs="黑体"/>
          <w:snapToGrid w:val="0"/>
          <w:color w:val="auto"/>
          <w:kern w:val="0"/>
          <w:sz w:val="21"/>
          <w:szCs w:val="21"/>
          <w:lang w:val="en-US" w:eastAsia="zh-CN" w:bidi="ar"/>
        </w:rPr>
      </w:pPr>
      <w:bookmarkStart w:id="231" w:name="_Toc11743"/>
      <w:r>
        <w:rPr>
          <w:rFonts w:hint="eastAsia" w:ascii="黑体" w:hAnsi="黑体" w:eastAsia="黑体" w:cs="黑体"/>
          <w:snapToGrid w:val="0"/>
          <w:color w:val="auto"/>
          <w:kern w:val="0"/>
          <w:sz w:val="21"/>
          <w:szCs w:val="21"/>
          <w:lang w:val="en-US" w:eastAsia="zh-CN" w:bidi="ar"/>
        </w:rPr>
        <w:t>5.4.1.2  仪器检测</w:t>
      </w:r>
      <w:bookmarkEnd w:id="231"/>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5.4.1.2.1</w:t>
      </w:r>
      <w:r>
        <w:rPr>
          <w:rFonts w:hint="eastAsia" w:ascii="宋体" w:hAnsi="宋体" w:eastAsia="宋体" w:cs="宋体"/>
          <w:snapToGrid w:val="0"/>
          <w:color w:val="auto"/>
          <w:kern w:val="0"/>
          <w:sz w:val="21"/>
          <w:szCs w:val="21"/>
          <w:lang w:val="en-US" w:eastAsia="zh-CN" w:bidi="ar"/>
        </w:rPr>
        <w:t xml:space="preserve">  照明灯具与可燃物之间的安全距离应符合表5的规定：</w:t>
      </w:r>
    </w:p>
    <w:p>
      <w:pPr>
        <w:pStyle w:val="301"/>
        <w:bidi w:val="0"/>
        <w:rPr>
          <w:rFonts w:hint="eastAsia"/>
          <w:lang w:val="en-US" w:eastAsia="zh-CN"/>
        </w:rPr>
      </w:pPr>
      <w:bookmarkStart w:id="232" w:name="_Toc6421"/>
      <w:bookmarkStart w:id="233" w:name="_Toc8109"/>
      <w:bookmarkStart w:id="234" w:name="_Toc2625"/>
      <w:bookmarkStart w:id="235" w:name="_Toc1447"/>
      <w:bookmarkStart w:id="236" w:name="_Toc4671"/>
      <w:bookmarkStart w:id="237" w:name="_Toc4599"/>
      <w:bookmarkStart w:id="238" w:name="_Toc7570"/>
      <w:bookmarkStart w:id="239" w:name="_Toc21274"/>
      <w:bookmarkStart w:id="240" w:name="_Toc18521"/>
      <w:bookmarkStart w:id="241" w:name="_Toc8292"/>
      <w:r>
        <w:rPr>
          <w:rFonts w:hint="eastAsia"/>
          <w:lang w:val="en-US" w:eastAsia="zh-CN"/>
        </w:rPr>
        <w:t>照明灯具与可燃物之间的安全距离</w:t>
      </w:r>
      <w:bookmarkEnd w:id="232"/>
      <w:bookmarkEnd w:id="233"/>
      <w:bookmarkEnd w:id="234"/>
      <w:bookmarkEnd w:id="235"/>
      <w:bookmarkEnd w:id="236"/>
      <w:bookmarkEnd w:id="237"/>
      <w:bookmarkEnd w:id="238"/>
      <w:bookmarkEnd w:id="239"/>
      <w:bookmarkEnd w:id="240"/>
      <w:bookmarkEnd w:id="241"/>
    </w:p>
    <w:tbl>
      <w:tblPr>
        <w:tblStyle w:val="89"/>
        <w:tblW w:w="49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943"/>
        <w:gridCol w:w="1205"/>
        <w:gridCol w:w="1379"/>
        <w:gridCol w:w="1526"/>
        <w:gridCol w:w="1214"/>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5"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灯具类型</w:t>
            </w:r>
          </w:p>
        </w:tc>
        <w:tc>
          <w:tcPr>
            <w:tcW w:w="50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普通灯具</w:t>
            </w:r>
          </w:p>
        </w:tc>
        <w:tc>
          <w:tcPr>
            <w:tcW w:w="64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高温灯具</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（聚光灯、碘钨灯等）</w:t>
            </w:r>
          </w:p>
        </w:tc>
        <w:tc>
          <w:tcPr>
            <w:tcW w:w="734"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影剧院、礼堂用的面光灯、耳光灯</w:t>
            </w:r>
          </w:p>
        </w:tc>
        <w:tc>
          <w:tcPr>
            <w:tcW w:w="81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容量为100W-500W</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的灯具</w:t>
            </w:r>
          </w:p>
        </w:tc>
        <w:tc>
          <w:tcPr>
            <w:tcW w:w="646"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容量为501W-2000W</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的灯具</w:t>
            </w:r>
          </w:p>
        </w:tc>
        <w:tc>
          <w:tcPr>
            <w:tcW w:w="835"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容量为2001W以上</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的灯具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25"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与可燃物之间的安全距离</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cs="宋体"/>
                <w:snapToGrid w:val="0"/>
                <w:color w:val="auto"/>
                <w:kern w:val="0"/>
                <w:sz w:val="18"/>
                <w:szCs w:val="18"/>
                <w:lang w:val="en-US" w:eastAsia="zh-CN" w:bidi="ar"/>
              </w:rPr>
              <w:t>m</w:t>
            </w:r>
          </w:p>
        </w:tc>
        <w:tc>
          <w:tcPr>
            <w:tcW w:w="50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≥0.3</w:t>
            </w:r>
          </w:p>
        </w:tc>
        <w:tc>
          <w:tcPr>
            <w:tcW w:w="64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≥0.5</w:t>
            </w:r>
          </w:p>
        </w:tc>
        <w:tc>
          <w:tcPr>
            <w:tcW w:w="734"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≥0.5</w:t>
            </w:r>
          </w:p>
        </w:tc>
        <w:tc>
          <w:tcPr>
            <w:tcW w:w="81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≥0.5</w:t>
            </w:r>
          </w:p>
        </w:tc>
        <w:tc>
          <w:tcPr>
            <w:tcW w:w="646"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≥0.7</w:t>
            </w:r>
          </w:p>
        </w:tc>
        <w:tc>
          <w:tcPr>
            <w:tcW w:w="835"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25"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4174" w:type="pct"/>
            <w:gridSpan w:val="6"/>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安全距离不满足上述要求时，应采取隔热、散热等防火措施</w:t>
            </w:r>
          </w:p>
        </w:tc>
      </w:tr>
    </w:tbl>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5.4.1.2.2</w:t>
      </w:r>
      <w:r>
        <w:rPr>
          <w:rFonts w:hint="eastAsia" w:ascii="宋体" w:hAnsi="宋体" w:eastAsia="宋体" w:cs="宋体"/>
          <w:snapToGrid w:val="0"/>
          <w:color w:val="auto"/>
          <w:kern w:val="0"/>
          <w:sz w:val="21"/>
          <w:szCs w:val="21"/>
          <w:lang w:val="en-US" w:eastAsia="zh-CN" w:bidi="ar"/>
        </w:rPr>
        <w:t xml:space="preserve">  霓虹灯及其专用变压器的二次侧导线与建筑物、构筑物表面距离应不小于20mm。</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5.4.1.2.3 </w:t>
      </w:r>
      <w:r>
        <w:rPr>
          <w:rFonts w:hint="eastAsia" w:ascii="宋体" w:hAnsi="宋体" w:eastAsia="宋体" w:cs="宋体"/>
          <w:snapToGrid w:val="0"/>
          <w:color w:val="auto"/>
          <w:kern w:val="0"/>
          <w:sz w:val="21"/>
          <w:szCs w:val="21"/>
          <w:lang w:val="en-US" w:eastAsia="zh-CN" w:bidi="ar"/>
        </w:rPr>
        <w:t xml:space="preserve"> 荧光灯电感式镇流器线圈的最高允许温度不应超过给定温度标定值，如没有标注温度标定值时，其最高允许温度不应超过95℃（内有衬纸）和85℃（内无衬纸）；镇流器外壳的最高允许温度不应超过给定温度标定值，如没有标注给定温度标定值时，其最高允许温度不应超过50℃。</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5.4.1.2.4</w:t>
      </w:r>
      <w:r>
        <w:rPr>
          <w:rFonts w:hint="eastAsia" w:ascii="宋体" w:hAnsi="宋体" w:eastAsia="宋体" w:cs="宋体"/>
          <w:snapToGrid w:val="0"/>
          <w:color w:val="auto"/>
          <w:kern w:val="0"/>
          <w:sz w:val="21"/>
          <w:szCs w:val="21"/>
          <w:lang w:val="en-US" w:eastAsia="zh-CN" w:bidi="ar"/>
        </w:rPr>
        <w:t xml:space="preserve">  霓虹灯专用变压器外壳温度，当环境温度为40℃时，其最大允许温升不应超过50℃。</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5.4.1.2.5</w:t>
      </w:r>
      <w:r>
        <w:rPr>
          <w:rFonts w:hint="eastAsia" w:ascii="宋体" w:hAnsi="宋体" w:eastAsia="宋体" w:cs="宋体"/>
          <w:snapToGrid w:val="0"/>
          <w:color w:val="auto"/>
          <w:kern w:val="0"/>
          <w:sz w:val="21"/>
          <w:szCs w:val="21"/>
          <w:lang w:val="en-US" w:eastAsia="zh-CN" w:bidi="ar"/>
        </w:rPr>
        <w:t xml:space="preserve">  照明灯具及其附件应无异常高温和火花放电现象。</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r>
        <w:rPr>
          <w:rFonts w:hint="eastAsia" w:ascii="黑体" w:hAnsi="黑体" w:eastAsia="黑体" w:cs="黑体"/>
          <w:color w:val="auto"/>
          <w:spacing w:val="8"/>
          <w:sz w:val="21"/>
          <w:szCs w:val="21"/>
          <w:lang w:val="en-US" w:eastAsia="zh-CN"/>
        </w:rPr>
        <w:t>5.4.2  开关、插座</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 xml:space="preserve">5.4.2.1  </w:t>
      </w:r>
      <w:r>
        <w:rPr>
          <w:rFonts w:hint="eastAsia" w:ascii="黑体" w:hAnsi="黑体" w:eastAsia="黑体" w:cs="黑体"/>
          <w:color w:val="auto"/>
          <w:spacing w:val="8"/>
          <w:sz w:val="21"/>
          <w:szCs w:val="21"/>
          <w:lang w:val="en-US" w:eastAsia="zh-CN"/>
        </w:rPr>
        <w:t>直观检查</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5.4.2.1.1  </w:t>
      </w:r>
      <w:r>
        <w:rPr>
          <w:rFonts w:hint="eastAsia" w:ascii="宋体" w:hAnsi="宋体" w:eastAsia="宋体" w:cs="宋体"/>
          <w:snapToGrid w:val="0"/>
          <w:color w:val="auto"/>
          <w:kern w:val="0"/>
          <w:sz w:val="21"/>
          <w:szCs w:val="21"/>
          <w:lang w:val="en-US" w:eastAsia="zh-CN" w:bidi="ar"/>
        </w:rPr>
        <w:t>可燃材料仓库开关</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及配电箱</w:t>
      </w:r>
      <w:r>
        <w:rPr>
          <w:rFonts w:hint="eastAsia" w:ascii="宋体" w:hAnsi="宋体" w:cs="宋体"/>
          <w:snapToGrid w:val="0"/>
          <w:color w:val="auto"/>
          <w:kern w:val="0"/>
          <w:sz w:val="21"/>
          <w:szCs w:val="21"/>
          <w:lang w:val="en-US" w:eastAsia="zh-CN" w:bidi="ar"/>
        </w:rPr>
        <w:t>等）</w:t>
      </w:r>
      <w:r>
        <w:rPr>
          <w:rFonts w:hint="eastAsia" w:ascii="宋体" w:hAnsi="宋体" w:eastAsia="宋体" w:cs="宋体"/>
          <w:snapToGrid w:val="0"/>
          <w:color w:val="auto"/>
          <w:kern w:val="0"/>
          <w:sz w:val="21"/>
          <w:szCs w:val="21"/>
          <w:lang w:val="en-US" w:eastAsia="zh-CN" w:bidi="ar"/>
        </w:rPr>
        <w:t>应设置在仓库外。</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5.4.2.1.2</w:t>
      </w:r>
      <w:r>
        <w:rPr>
          <w:rFonts w:hint="eastAsia" w:ascii="宋体" w:hAnsi="宋体" w:eastAsia="宋体" w:cs="宋体"/>
          <w:snapToGrid w:val="0"/>
          <w:color w:val="auto"/>
          <w:kern w:val="0"/>
          <w:sz w:val="21"/>
          <w:szCs w:val="21"/>
          <w:lang w:val="en-US" w:eastAsia="zh-CN" w:bidi="ar"/>
        </w:rPr>
        <w:t xml:space="preserve">  当交流、直流或不同电压等级的插座安装在同一场所时，应有明显的区别和标志，且必须选择不同结构、不同规格和不能互换的插座；配套的插头应按交流、直流或不同电压等级区别使用。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5.4.2.1.3</w:t>
      </w:r>
      <w:r>
        <w:rPr>
          <w:rFonts w:hint="eastAsia" w:ascii="宋体" w:hAnsi="宋体" w:eastAsia="宋体" w:cs="宋体"/>
          <w:snapToGrid w:val="0"/>
          <w:color w:val="auto"/>
          <w:kern w:val="0"/>
          <w:sz w:val="21"/>
          <w:szCs w:val="21"/>
          <w:lang w:val="en-US" w:eastAsia="zh-CN" w:bidi="ar"/>
        </w:rPr>
        <w:t xml:space="preserve">  插座回路应设置剩余电流装置。</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5.4.2.1.4</w:t>
      </w:r>
      <w:r>
        <w:rPr>
          <w:rFonts w:hint="eastAsia" w:ascii="宋体" w:hAnsi="宋体" w:eastAsia="宋体" w:cs="宋体"/>
          <w:snapToGrid w:val="0"/>
          <w:color w:val="auto"/>
          <w:kern w:val="0"/>
          <w:sz w:val="21"/>
          <w:szCs w:val="21"/>
          <w:lang w:val="en-US" w:eastAsia="zh-CN" w:bidi="ar"/>
        </w:rPr>
        <w:t xml:space="preserve">  导线与插座或开关连接处等应牢固可靠，螺丝应压紧无松动，无烧灼痕迹。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5.4.2.1.5</w:t>
      </w:r>
      <w:r>
        <w:rPr>
          <w:rFonts w:hint="eastAsia" w:ascii="宋体" w:hAnsi="宋体" w:eastAsia="宋体" w:cs="宋体"/>
          <w:snapToGrid w:val="0"/>
          <w:color w:val="auto"/>
          <w:kern w:val="0"/>
          <w:sz w:val="21"/>
          <w:szCs w:val="21"/>
          <w:lang w:val="en-US" w:eastAsia="zh-CN" w:bidi="ar"/>
        </w:rPr>
        <w:t xml:space="preserve">  安装在装饰面上的开关、插座，其电线不得裸露在装饰层内。</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5.4.2.1.6</w:t>
      </w:r>
      <w:r>
        <w:rPr>
          <w:rFonts w:hint="eastAsia" w:ascii="宋体" w:hAnsi="宋体" w:eastAsia="宋体" w:cs="宋体"/>
          <w:snapToGrid w:val="0"/>
          <w:color w:val="auto"/>
          <w:kern w:val="0"/>
          <w:sz w:val="21"/>
          <w:szCs w:val="21"/>
          <w:lang w:val="en-US" w:eastAsia="zh-CN" w:bidi="ar"/>
        </w:rPr>
        <w:t xml:space="preserve">  移动式插座电源线应采用铜芯护套软线，</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具有保护接地线，禁止串接使用及超容量使用。</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spacing w:val="8"/>
          <w:sz w:val="21"/>
          <w:szCs w:val="21"/>
          <w:lang w:val="en-US" w:eastAsia="zh-CN"/>
        </w:rPr>
      </w:pPr>
      <w:r>
        <w:rPr>
          <w:rFonts w:hint="eastAsia" w:ascii="黑体" w:hAnsi="黑体" w:eastAsia="黑体" w:cs="黑体"/>
          <w:snapToGrid w:val="0"/>
          <w:color w:val="auto"/>
          <w:kern w:val="0"/>
          <w:sz w:val="21"/>
          <w:szCs w:val="21"/>
          <w:lang w:val="en-US" w:eastAsia="zh-CN" w:bidi="ar"/>
        </w:rPr>
        <w:t xml:space="preserve">5.4.2.2  </w:t>
      </w:r>
      <w:r>
        <w:rPr>
          <w:rFonts w:hint="eastAsia" w:ascii="黑体" w:hAnsi="黑体" w:eastAsia="黑体" w:cs="黑体"/>
          <w:color w:val="auto"/>
          <w:spacing w:val="8"/>
          <w:sz w:val="21"/>
          <w:szCs w:val="21"/>
          <w:lang w:val="en-US" w:eastAsia="zh-CN"/>
        </w:rPr>
        <w:t>仪器检测</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5.4.2.2.1</w:t>
      </w:r>
      <w:r>
        <w:rPr>
          <w:rFonts w:hint="eastAsia" w:ascii="宋体" w:hAnsi="宋体" w:eastAsia="宋体" w:cs="宋体"/>
          <w:snapToGrid w:val="0"/>
          <w:color w:val="auto"/>
          <w:kern w:val="0"/>
          <w:sz w:val="21"/>
          <w:szCs w:val="21"/>
          <w:lang w:val="en-US" w:eastAsia="zh-CN" w:bidi="ar"/>
        </w:rPr>
        <w:t xml:space="preserve">  当设计无要求时，插座底边距地面高度</w:t>
      </w:r>
      <w:r>
        <w:rPr>
          <w:rFonts w:hint="eastAsia" w:ascii="宋体" w:hAnsi="宋体" w:cs="宋体"/>
          <w:snapToGrid w:val="0"/>
          <w:color w:val="auto"/>
          <w:kern w:val="0"/>
          <w:sz w:val="21"/>
          <w:szCs w:val="21"/>
          <w:lang w:val="en-US" w:eastAsia="zh-CN" w:bidi="ar"/>
        </w:rPr>
        <w:t>应</w:t>
      </w:r>
      <w:r>
        <w:rPr>
          <w:rFonts w:hint="eastAsia" w:ascii="宋体" w:hAnsi="宋体" w:eastAsia="宋体" w:cs="宋体"/>
          <w:snapToGrid w:val="0"/>
          <w:color w:val="auto"/>
          <w:kern w:val="0"/>
          <w:sz w:val="21"/>
          <w:szCs w:val="21"/>
          <w:lang w:val="en-US" w:eastAsia="zh-CN" w:bidi="ar"/>
        </w:rPr>
        <w:t>不小于0.3m</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 xml:space="preserve">厨房、卫生间插座底边距地面高度宜为0.7m～0.8m；潮湿场所应采用防溅型插座，安装高度应不低于1.5m。 </w:t>
      </w:r>
    </w:p>
    <w:p>
      <w:pPr>
        <w:keepNext w:val="0"/>
        <w:keepLines w:val="0"/>
        <w:pageBreakBefore w:val="0"/>
        <w:widowControl/>
        <w:suppressLineNumbers w:val="0"/>
        <w:kinsoku w:val="0"/>
        <w:wordWrap/>
        <w:overflowPunct/>
        <w:topLinePunct w:val="0"/>
        <w:autoSpaceDE/>
        <w:autoSpaceDN/>
        <w:bidi w:val="0"/>
        <w:adjustRightInd w:val="0"/>
        <w:snapToGrid w:val="0"/>
        <w:spacing w:after="0" w:line="240" w:lineRule="auto"/>
        <w:jc w:val="both"/>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5.4.2.2.2</w:t>
      </w:r>
      <w:r>
        <w:rPr>
          <w:rFonts w:hint="eastAsia" w:ascii="宋体" w:hAnsi="宋体" w:eastAsia="宋体" w:cs="宋体"/>
          <w:snapToGrid w:val="0"/>
          <w:color w:val="auto"/>
          <w:kern w:val="0"/>
          <w:sz w:val="21"/>
          <w:szCs w:val="21"/>
          <w:lang w:val="en-US" w:eastAsia="zh-CN" w:bidi="ar"/>
        </w:rPr>
        <w:t xml:space="preserve">  插座、照明开关接线端子、触点温度不应超过表3的规定。</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2"/>
        <w:rPr>
          <w:rFonts w:hint="eastAsia" w:ascii="黑体" w:hAnsi="黑体" w:eastAsia="黑体" w:cs="黑体"/>
          <w:color w:val="auto"/>
          <w:spacing w:val="8"/>
          <w:sz w:val="21"/>
          <w:szCs w:val="21"/>
          <w:lang w:val="en-US" w:eastAsia="zh-CN"/>
        </w:rPr>
      </w:pPr>
      <w:bookmarkStart w:id="242" w:name="_Toc29178"/>
      <w:bookmarkStart w:id="243" w:name="_Toc6869"/>
      <w:bookmarkStart w:id="244" w:name="_Toc19967"/>
      <w:bookmarkStart w:id="245" w:name="_Toc27438"/>
      <w:bookmarkStart w:id="246" w:name="_Toc8018"/>
      <w:bookmarkStart w:id="247" w:name="_Toc3522"/>
      <w:bookmarkStart w:id="248" w:name="_Toc19532"/>
      <w:bookmarkStart w:id="249" w:name="_Toc21658"/>
      <w:bookmarkStart w:id="250" w:name="_Toc25129"/>
      <w:bookmarkStart w:id="251" w:name="_Toc23731"/>
      <w:bookmarkStart w:id="252" w:name="_Toc22782"/>
      <w:bookmarkStart w:id="253" w:name="_Toc14901"/>
      <w:bookmarkStart w:id="254" w:name="_Toc23827"/>
      <w:bookmarkStart w:id="255" w:name="_Toc17065"/>
      <w:bookmarkStart w:id="256" w:name="_Toc14499"/>
      <w:bookmarkStart w:id="257" w:name="_Toc31053"/>
      <w:bookmarkStart w:id="258" w:name="_Toc19136"/>
      <w:bookmarkStart w:id="259" w:name="_Toc24467"/>
      <w:bookmarkStart w:id="260" w:name="_Toc25403"/>
      <w:bookmarkStart w:id="261" w:name="_Toc12455"/>
      <w:bookmarkStart w:id="262" w:name="_Toc1025"/>
      <w:bookmarkStart w:id="263" w:name="_Toc20441"/>
      <w:bookmarkStart w:id="264" w:name="_Toc7562"/>
      <w:r>
        <w:rPr>
          <w:rFonts w:hint="eastAsia" w:ascii="黑体" w:hAnsi="黑体" w:eastAsia="黑体" w:cs="黑体"/>
          <w:snapToGrid w:val="0"/>
          <w:color w:val="auto"/>
          <w:kern w:val="0"/>
          <w:sz w:val="21"/>
          <w:szCs w:val="21"/>
          <w:lang w:val="en-US" w:eastAsia="zh-CN" w:bidi="ar"/>
        </w:rPr>
        <w:t>5.5</w:t>
      </w:r>
      <w:r>
        <w:rPr>
          <w:rFonts w:hint="eastAsia" w:ascii="黑体" w:hAnsi="黑体" w:eastAsia="黑体" w:cs="黑体"/>
          <w:color w:val="auto"/>
          <w:spacing w:val="8"/>
          <w:sz w:val="21"/>
          <w:szCs w:val="21"/>
          <w:lang w:val="en-US" w:eastAsia="zh-CN"/>
        </w:rPr>
        <w:t xml:space="preserve">  常用电器装置</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3"/>
        <w:rPr>
          <w:rFonts w:hint="eastAsia" w:ascii="黑体" w:hAnsi="黑体" w:eastAsia="黑体" w:cs="黑体"/>
          <w:snapToGrid w:val="0"/>
          <w:color w:val="auto"/>
          <w:kern w:val="0"/>
          <w:sz w:val="21"/>
          <w:szCs w:val="21"/>
          <w:lang w:val="en-US" w:eastAsia="zh-CN" w:bidi="ar"/>
        </w:rPr>
      </w:pPr>
      <w:bookmarkStart w:id="265" w:name="_Toc23766"/>
      <w:r>
        <w:rPr>
          <w:rFonts w:hint="eastAsia" w:ascii="黑体" w:hAnsi="黑体" w:eastAsia="黑体" w:cs="黑体"/>
          <w:snapToGrid w:val="0"/>
          <w:color w:val="auto"/>
          <w:kern w:val="0"/>
          <w:sz w:val="21"/>
          <w:szCs w:val="21"/>
          <w:lang w:val="en-US" w:eastAsia="zh-CN" w:bidi="ar"/>
        </w:rPr>
        <w:t>5.5.1  电动机</w:t>
      </w:r>
      <w:bookmarkEnd w:id="265"/>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5.5.1.1  直观检查</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5.5.1.1.1</w:t>
      </w:r>
      <w:r>
        <w:rPr>
          <w:rFonts w:hint="eastAsia" w:ascii="宋体" w:hAnsi="宋体" w:eastAsia="宋体" w:cs="宋体"/>
          <w:snapToGrid w:val="0"/>
          <w:color w:val="auto"/>
          <w:kern w:val="0"/>
          <w:sz w:val="21"/>
          <w:szCs w:val="21"/>
          <w:lang w:val="en-US" w:eastAsia="zh-CN" w:bidi="ar"/>
        </w:rPr>
        <w:t xml:space="preserve">  电动机外壳接地应牢固可靠，完好无损。</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5.5.1.1.2</w:t>
      </w:r>
      <w:r>
        <w:rPr>
          <w:rFonts w:hint="eastAsia" w:ascii="宋体" w:hAnsi="宋体" w:eastAsia="宋体" w:cs="宋体"/>
          <w:snapToGrid w:val="0"/>
          <w:color w:val="auto"/>
          <w:kern w:val="0"/>
          <w:sz w:val="21"/>
          <w:szCs w:val="21"/>
          <w:lang w:val="en-US" w:eastAsia="zh-CN" w:bidi="ar"/>
        </w:rPr>
        <w:t xml:space="preserve">  电动机应装设短路保护和接地故障保护，并应根据具体情况分别装设过载保护、断相保护和低电压保护。</w:t>
      </w:r>
    </w:p>
    <w:p>
      <w:pPr>
        <w:pStyle w:val="81"/>
        <w:keepNext w:val="0"/>
        <w:keepLines w:val="0"/>
        <w:pageBreakBefore w:val="0"/>
        <w:widowControl/>
        <w:suppressLineNumbers w:val="0"/>
        <w:pBdr>
          <w:top w:val="none" w:color="auto" w:sz="0" w:space="0"/>
          <w:left w:val="none" w:color="auto" w:sz="0" w:space="0"/>
          <w:bottom w:val="none" w:color="auto" w:sz="0" w:space="0"/>
          <w:right w:val="none" w:color="auto" w:sz="0" w:space="0"/>
        </w:pBdr>
        <w:wordWrap w:val="0"/>
        <w:overflowPunct/>
        <w:topLinePunct w:val="0"/>
        <w:bidi w:val="0"/>
        <w:spacing w:before="0" w:beforeAutospacing="0" w:after="0" w:afterAutospacing="0" w:line="240" w:lineRule="auto"/>
        <w:ind w:left="0" w:right="0"/>
        <w:jc w:val="left"/>
        <w:rPr>
          <w:rFonts w:hint="eastAsia" w:ascii="宋体" w:hAnsi="宋体" w:eastAsia="宋体" w:cs="宋体"/>
          <w:color w:val="auto"/>
          <w:spacing w:val="8"/>
          <w:kern w:val="2"/>
          <w:sz w:val="21"/>
          <w:szCs w:val="21"/>
          <w:lang w:val="en-US" w:eastAsia="zh-CN" w:bidi="ar-SA"/>
        </w:rPr>
      </w:pPr>
      <w:r>
        <w:rPr>
          <w:rFonts w:hint="eastAsia" w:ascii="黑体" w:hAnsi="黑体" w:eastAsia="黑体" w:cs="黑体"/>
          <w:snapToGrid w:val="0"/>
          <w:color w:val="auto"/>
          <w:kern w:val="0"/>
          <w:sz w:val="21"/>
          <w:szCs w:val="21"/>
          <w:lang w:val="en-US" w:eastAsia="zh-CN" w:bidi="ar"/>
        </w:rPr>
        <w:t>5.5.1.1.3</w:t>
      </w:r>
      <w:r>
        <w:rPr>
          <w:rFonts w:hint="eastAsia" w:ascii="宋体" w:hAnsi="宋体" w:eastAsia="宋体" w:cs="宋体"/>
          <w:snapToGrid w:val="0"/>
          <w:color w:val="auto"/>
          <w:kern w:val="0"/>
          <w:sz w:val="21"/>
          <w:szCs w:val="21"/>
          <w:lang w:val="en-US" w:eastAsia="zh-CN" w:bidi="ar"/>
        </w:rPr>
        <w:t xml:space="preserve">  电动机及控制柜各接线端子应接触良好、无松动；电气元器件直观应整洁齐全，触头应无熔焊粘连变形和严重氧化锈蚀等痕迹</w:t>
      </w:r>
      <w:r>
        <w:rPr>
          <w:rFonts w:hint="eastAsia" w:ascii="宋体" w:hAnsi="宋体" w:eastAsia="宋体" w:cs="宋体"/>
          <w:color w:val="auto"/>
          <w:spacing w:val="8"/>
          <w:kern w:val="2"/>
          <w:sz w:val="21"/>
          <w:szCs w:val="21"/>
          <w:lang w:val="en-US" w:eastAsia="zh-CN" w:bidi="ar-SA"/>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5.5.1.1.4</w:t>
      </w:r>
      <w:r>
        <w:rPr>
          <w:rFonts w:hint="eastAsia" w:ascii="宋体" w:hAnsi="宋体" w:eastAsia="宋体" w:cs="宋体"/>
          <w:snapToGrid w:val="0"/>
          <w:color w:val="auto"/>
          <w:kern w:val="0"/>
          <w:sz w:val="21"/>
          <w:szCs w:val="21"/>
          <w:lang w:val="en-US" w:eastAsia="zh-CN" w:bidi="ar"/>
        </w:rPr>
        <w:t xml:space="preserve">  电动机运行时应无异常声响和气味。</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电动机空气冷却装置运转应正常。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5.5.1.2  仪器检测</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5.5.1.2.1</w:t>
      </w:r>
      <w:r>
        <w:rPr>
          <w:rFonts w:hint="eastAsia" w:ascii="宋体" w:hAnsi="宋体" w:eastAsia="宋体" w:cs="宋体"/>
          <w:snapToGrid w:val="0"/>
          <w:color w:val="auto"/>
          <w:kern w:val="0"/>
          <w:sz w:val="21"/>
          <w:szCs w:val="21"/>
          <w:lang w:val="en-US" w:eastAsia="zh-CN" w:bidi="ar"/>
        </w:rPr>
        <w:t xml:space="preserve">  电动机各部分的最高允许温度不应超过制造商的规定。</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5.5.1.2.2  </w:t>
      </w:r>
      <w:r>
        <w:rPr>
          <w:rFonts w:hint="eastAsia" w:ascii="宋体" w:hAnsi="宋体" w:eastAsia="宋体" w:cs="宋体"/>
          <w:snapToGrid w:val="0"/>
          <w:color w:val="auto"/>
          <w:kern w:val="0"/>
          <w:sz w:val="21"/>
          <w:szCs w:val="21"/>
          <w:lang w:val="en-US" w:eastAsia="zh-CN" w:bidi="ar"/>
        </w:rPr>
        <w:t>电动机滑动轴承的温度不应超过80℃，滚动轴承的温度不应超过95℃。</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5.5.1.2.3 </w:t>
      </w:r>
      <w:r>
        <w:rPr>
          <w:rFonts w:hint="eastAsia" w:ascii="宋体" w:hAnsi="宋体" w:eastAsia="宋体" w:cs="宋体"/>
          <w:snapToGrid w:val="0"/>
          <w:color w:val="auto"/>
          <w:kern w:val="0"/>
          <w:sz w:val="21"/>
          <w:szCs w:val="21"/>
          <w:lang w:val="en-US" w:eastAsia="zh-CN" w:bidi="ar"/>
        </w:rPr>
        <w:t xml:space="preserve"> 电气元器件的触头，接线端子等的温度，不应超过表3中的数值。</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5.5.1.2.4  </w:t>
      </w:r>
      <w:r>
        <w:rPr>
          <w:rFonts w:hint="eastAsia" w:ascii="宋体" w:hAnsi="宋体" w:eastAsia="宋体" w:cs="宋体"/>
          <w:snapToGrid w:val="0"/>
          <w:color w:val="auto"/>
          <w:kern w:val="0"/>
          <w:sz w:val="21"/>
          <w:szCs w:val="21"/>
          <w:lang w:val="en-US" w:eastAsia="zh-CN" w:bidi="ar"/>
        </w:rPr>
        <w:t>电动机的工作电流，在正常工作情况下不应超过额定值，三相电流应平衡，任意两相间的电流差值应小于额定电流的10%。</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5.5.1.2.5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电动机电气连接点、壳体等不应有打火放电现象。</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36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18"/>
          <w:szCs w:val="18"/>
          <w:lang w:val="en-US" w:eastAsia="zh-CN" w:bidi="ar"/>
        </w:rPr>
        <w:t>注：</w:t>
      </w:r>
      <w:r>
        <w:rPr>
          <w:rFonts w:hint="eastAsia" w:ascii="宋体" w:hAnsi="宋体" w:eastAsia="宋体" w:cs="宋体"/>
          <w:snapToGrid w:val="0"/>
          <w:color w:val="auto"/>
          <w:kern w:val="0"/>
          <w:sz w:val="18"/>
          <w:szCs w:val="18"/>
          <w:lang w:val="en-US" w:eastAsia="zh-CN" w:bidi="ar"/>
        </w:rPr>
        <w:t>电动机主要是指100kW及以下异步电动机。</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3"/>
        <w:rPr>
          <w:rFonts w:hint="eastAsia" w:ascii="黑体" w:hAnsi="黑体" w:eastAsia="黑体" w:cs="黑体"/>
          <w:snapToGrid w:val="0"/>
          <w:color w:val="auto"/>
          <w:kern w:val="0"/>
          <w:sz w:val="21"/>
          <w:szCs w:val="21"/>
          <w:lang w:val="en-US" w:eastAsia="zh-CN" w:bidi="ar"/>
        </w:rPr>
      </w:pPr>
      <w:bookmarkStart w:id="266" w:name="_Toc10425"/>
      <w:r>
        <w:rPr>
          <w:rFonts w:hint="eastAsia" w:ascii="黑体" w:hAnsi="黑体" w:eastAsia="黑体" w:cs="黑体"/>
          <w:snapToGrid w:val="0"/>
          <w:color w:val="auto"/>
          <w:kern w:val="0"/>
          <w:sz w:val="21"/>
          <w:szCs w:val="21"/>
          <w:lang w:val="en-US" w:eastAsia="zh-CN" w:bidi="ar"/>
        </w:rPr>
        <w:t>5.5.2  稳压整流设备</w:t>
      </w:r>
      <w:bookmarkEnd w:id="266"/>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5.5.2.1  直观检查</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5.5.2.1.1 </w:t>
      </w:r>
      <w:r>
        <w:rPr>
          <w:rFonts w:hint="eastAsia" w:ascii="宋体" w:hAnsi="宋体" w:eastAsia="宋体" w:cs="宋体"/>
          <w:snapToGrid w:val="0"/>
          <w:color w:val="auto"/>
          <w:kern w:val="0"/>
          <w:sz w:val="21"/>
          <w:szCs w:val="21"/>
          <w:lang w:val="en-US" w:eastAsia="zh-CN" w:bidi="ar"/>
        </w:rPr>
        <w:t xml:space="preserve"> 柜体内导线连接应良好、无松动；焊接连接的导线应无脱焊、虚焊、碰壳及短路。</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5.5.2.1.2</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用于整流器保护的快速熔断器的型号和规格，应符合设计规定，不得任意调换或代用。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5.5.2.1.3</w:t>
      </w:r>
      <w:r>
        <w:rPr>
          <w:rFonts w:hint="eastAsia" w:ascii="宋体" w:hAnsi="宋体" w:eastAsia="宋体" w:cs="宋体"/>
          <w:snapToGrid w:val="0"/>
          <w:color w:val="auto"/>
          <w:kern w:val="0"/>
          <w:sz w:val="21"/>
          <w:szCs w:val="21"/>
          <w:lang w:val="en-US" w:eastAsia="zh-CN" w:bidi="ar"/>
        </w:rPr>
        <w:t xml:space="preserve">  整流器的冷却系统应运转正常。</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ind w:firstLine="0" w:firstLineChars="0"/>
        <w:jc w:val="left"/>
        <w:textAlignment w:val="baseline"/>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t>5.5.2.2  仪器检测</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5.5.2.2.1</w:t>
      </w:r>
      <w:r>
        <w:rPr>
          <w:rFonts w:hint="eastAsia" w:ascii="宋体" w:hAnsi="宋体" w:eastAsia="宋体" w:cs="宋体"/>
          <w:snapToGrid w:val="0"/>
          <w:color w:val="auto"/>
          <w:kern w:val="0"/>
          <w:sz w:val="21"/>
          <w:szCs w:val="21"/>
          <w:lang w:val="en-US" w:eastAsia="zh-CN" w:bidi="ar"/>
        </w:rPr>
        <w:t xml:space="preserve">  测量整流变压器的线圈温升不应大于60℃。</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5.5.2.2.2</w:t>
      </w:r>
      <w:r>
        <w:rPr>
          <w:rFonts w:hint="eastAsia" w:ascii="宋体" w:hAnsi="宋体" w:eastAsia="宋体" w:cs="宋体"/>
          <w:snapToGrid w:val="0"/>
          <w:color w:val="auto"/>
          <w:kern w:val="0"/>
          <w:sz w:val="21"/>
          <w:szCs w:val="21"/>
          <w:lang w:val="en-US" w:eastAsia="zh-CN" w:bidi="ar"/>
        </w:rPr>
        <w:t xml:space="preserve">  测量各种导线、母线及其连接点和接线端子温度，应符合表3</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表4</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表</w:t>
      </w:r>
      <w:r>
        <w:rPr>
          <w:rFonts w:hint="eastAsia" w:ascii="宋体" w:hAnsi="宋体" w:cs="宋体"/>
          <w:snapToGrid w:val="0"/>
          <w:color w:val="auto"/>
          <w:kern w:val="0"/>
          <w:sz w:val="21"/>
          <w:szCs w:val="21"/>
          <w:lang w:val="en-US" w:eastAsia="zh-CN" w:bidi="ar"/>
        </w:rPr>
        <w:t>6</w:t>
      </w:r>
      <w:r>
        <w:rPr>
          <w:rFonts w:hint="eastAsia" w:ascii="宋体" w:hAnsi="宋体" w:eastAsia="宋体" w:cs="宋体"/>
          <w:snapToGrid w:val="0"/>
          <w:color w:val="auto"/>
          <w:kern w:val="0"/>
          <w:sz w:val="21"/>
          <w:szCs w:val="21"/>
          <w:lang w:val="en-US" w:eastAsia="zh-CN" w:bidi="ar"/>
        </w:rPr>
        <w:t>的规定。</w:t>
      </w:r>
    </w:p>
    <w:p>
      <w:pPr>
        <w:pStyle w:val="301"/>
        <w:bidi w:val="0"/>
        <w:rPr>
          <w:rFonts w:hint="eastAsia"/>
          <w:lang w:val="en-US" w:eastAsia="zh-CN"/>
        </w:rPr>
      </w:pPr>
      <w:bookmarkStart w:id="267" w:name="_Toc22166"/>
      <w:bookmarkStart w:id="268" w:name="_Toc18159"/>
      <w:bookmarkStart w:id="269" w:name="_Toc21488"/>
      <w:bookmarkStart w:id="270" w:name="_Toc11673"/>
      <w:bookmarkStart w:id="271" w:name="_Toc6307"/>
      <w:bookmarkStart w:id="272" w:name="_Toc31319"/>
      <w:bookmarkStart w:id="273" w:name="_Toc13692"/>
      <w:bookmarkStart w:id="274" w:name="_Toc8513"/>
      <w:bookmarkStart w:id="275" w:name="_Toc5125"/>
      <w:bookmarkStart w:id="276" w:name="_Toc24392"/>
      <w:r>
        <w:rPr>
          <w:rFonts w:hint="eastAsia"/>
          <w:lang w:val="en-US" w:eastAsia="zh-CN"/>
        </w:rPr>
        <w:t>交流低压母线各部位的允许温升</w:t>
      </w:r>
      <w:bookmarkEnd w:id="267"/>
      <w:bookmarkEnd w:id="268"/>
      <w:bookmarkEnd w:id="269"/>
      <w:bookmarkEnd w:id="270"/>
      <w:bookmarkEnd w:id="271"/>
      <w:bookmarkEnd w:id="272"/>
      <w:bookmarkEnd w:id="273"/>
      <w:bookmarkEnd w:id="274"/>
      <w:bookmarkEnd w:id="275"/>
      <w:bookmarkEnd w:id="276"/>
    </w:p>
    <w:tbl>
      <w:tblPr>
        <w:tblStyle w:val="8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3"/>
        <w:gridCol w:w="3009"/>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8" w:type="pct"/>
            <w:gridSpan w:val="2"/>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部      位</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周围空气温度为40℃的允许温升</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母线上插接式触点</w:t>
            </w: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铜母线</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镀锡铝母线</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母线相互连接处</w:t>
            </w: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铜--铜</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铜搪锡--铜搪锡</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铜镀银--铝搪锡</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铝搪锡--铝搪锡</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6"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360" w:firstLineChars="200"/>
              <w:jc w:val="center"/>
              <w:textAlignment w:val="baseline"/>
              <w:rPr>
                <w:rFonts w:hint="eastAsia" w:ascii="宋体" w:hAnsi="宋体" w:eastAsia="宋体" w:cs="宋体"/>
                <w:snapToGrid w:val="0"/>
                <w:color w:val="auto"/>
                <w:kern w:val="0"/>
                <w:sz w:val="18"/>
                <w:szCs w:val="18"/>
                <w:lang w:val="en-US" w:eastAsia="zh-CN" w:bidi="ar"/>
              </w:rPr>
            </w:pPr>
          </w:p>
        </w:tc>
        <w:tc>
          <w:tcPr>
            <w:tcW w:w="1572"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铝搪锡--铜搪锡</w:t>
            </w:r>
          </w:p>
        </w:tc>
        <w:tc>
          <w:tcPr>
            <w:tcW w:w="2271"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55</w:t>
            </w:r>
          </w:p>
        </w:tc>
      </w:tr>
    </w:tbl>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bookmarkStart w:id="277" w:name="_Toc18859"/>
      <w:r>
        <w:rPr>
          <w:rFonts w:hint="eastAsia" w:ascii="黑体" w:hAnsi="黑体" w:eastAsia="黑体" w:cs="黑体"/>
          <w:color w:val="auto"/>
          <w:spacing w:val="8"/>
          <w:sz w:val="21"/>
          <w:szCs w:val="21"/>
          <w:lang w:val="en-US" w:eastAsia="zh-CN"/>
        </w:rPr>
        <w:t>5.5.3  电热器具</w:t>
      </w:r>
      <w:bookmarkEnd w:id="277"/>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hint="eastAsia" w:ascii="黑体" w:hAnsi="黑体" w:eastAsia="黑体" w:cs="黑体"/>
          <w:color w:val="auto"/>
          <w:spacing w:val="8"/>
          <w:sz w:val="21"/>
          <w:szCs w:val="21"/>
          <w:lang w:val="en-US" w:eastAsia="zh-CN"/>
        </w:rPr>
      </w:pPr>
      <w:r>
        <w:rPr>
          <w:rFonts w:hint="eastAsia" w:ascii="黑体" w:hAnsi="黑体" w:eastAsia="黑体" w:cs="黑体"/>
          <w:color w:val="auto"/>
          <w:spacing w:val="8"/>
          <w:sz w:val="21"/>
          <w:szCs w:val="21"/>
          <w:lang w:val="en-US" w:eastAsia="zh-CN"/>
        </w:rPr>
        <w:t>5.5.3.1  直观检查</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5.5.3.1.1 </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功率为</w:t>
      </w:r>
      <w:r>
        <w:rPr>
          <w:rFonts w:hint="eastAsia" w:ascii="宋体" w:hAnsi="宋体" w:eastAsia="宋体" w:cs="宋体"/>
          <w:snapToGrid w:val="0"/>
          <w:color w:val="auto"/>
          <w:kern w:val="0"/>
          <w:sz w:val="21"/>
          <w:szCs w:val="21"/>
          <w:lang w:val="en-US" w:eastAsia="zh-CN" w:bidi="ar"/>
        </w:rPr>
        <w:t>3kW</w:t>
      </w:r>
      <w:r>
        <w:rPr>
          <w:rFonts w:hint="eastAsia" w:ascii="宋体" w:hAnsi="宋体" w:cs="宋体"/>
          <w:snapToGrid w:val="0"/>
          <w:color w:val="auto"/>
          <w:kern w:val="0"/>
          <w:sz w:val="21"/>
          <w:szCs w:val="21"/>
          <w:lang w:val="en-US" w:eastAsia="zh-CN" w:bidi="ar"/>
        </w:rPr>
        <w:t>及以上</w:t>
      </w:r>
      <w:r>
        <w:rPr>
          <w:rFonts w:hint="eastAsia" w:ascii="宋体" w:hAnsi="宋体" w:eastAsia="宋体" w:cs="宋体"/>
          <w:snapToGrid w:val="0"/>
          <w:color w:val="auto"/>
          <w:kern w:val="0"/>
          <w:sz w:val="21"/>
          <w:szCs w:val="21"/>
          <w:lang w:val="en-US" w:eastAsia="zh-CN" w:bidi="ar"/>
        </w:rPr>
        <w:t>的固定式电热器具</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应符合下列规定：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840" w:leftChars="200" w:hanging="420" w:hanging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a)  电热器具应采用单独回路供电，电源线应装设短路、过载及接地故障保护电器；导线和热元件的接线处应紧固，引入线处应采用耐高温的绝缘材料予以保护；</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b)  电热器具的电源线，装设刀开关和短路保护电器处，其可触及的外露导电部分应接地。</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5.5.3.1.2 </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功率为</w:t>
      </w:r>
      <w:r>
        <w:rPr>
          <w:rFonts w:hint="eastAsia" w:ascii="宋体" w:hAnsi="宋体" w:eastAsia="宋体" w:cs="宋体"/>
          <w:snapToGrid w:val="0"/>
          <w:color w:val="auto"/>
          <w:kern w:val="0"/>
          <w:sz w:val="21"/>
          <w:szCs w:val="21"/>
          <w:lang w:val="en-US" w:eastAsia="zh-CN" w:bidi="ar"/>
        </w:rPr>
        <w:t>3kW以下</w:t>
      </w:r>
      <w:r>
        <w:rPr>
          <w:rFonts w:hint="eastAsia" w:ascii="宋体" w:hAnsi="宋体" w:cs="宋体"/>
          <w:snapToGrid w:val="0"/>
          <w:color w:val="auto"/>
          <w:kern w:val="0"/>
          <w:sz w:val="21"/>
          <w:szCs w:val="21"/>
          <w:lang w:val="en-US" w:eastAsia="zh-CN" w:bidi="ar"/>
        </w:rPr>
        <w:t>的</w:t>
      </w:r>
      <w:r>
        <w:rPr>
          <w:rFonts w:hint="eastAsia" w:ascii="宋体" w:hAnsi="宋体" w:eastAsia="宋体" w:cs="宋体"/>
          <w:snapToGrid w:val="0"/>
          <w:color w:val="auto"/>
          <w:kern w:val="0"/>
          <w:sz w:val="21"/>
          <w:szCs w:val="21"/>
          <w:lang w:val="en-US" w:eastAsia="zh-CN" w:bidi="ar"/>
        </w:rPr>
        <w:t>可移动式电热器具</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应放在不燃材料制作的工作台上，应采用专用插座，引出线应采用石棉、瓷管等耐高温绝缘套管保护。</w:t>
      </w:r>
    </w:p>
    <w:p>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spacing w:val="8"/>
          <w:kern w:val="0"/>
          <w:sz w:val="21"/>
          <w:szCs w:val="21"/>
          <w:lang w:val="en-US" w:eastAsia="zh-CN"/>
        </w:rPr>
        <w:t>5.5.3.2  仪器检测</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5.5.3.2.1</w:t>
      </w:r>
      <w:r>
        <w:rPr>
          <w:rFonts w:hint="eastAsia" w:ascii="宋体" w:hAnsi="宋体" w:eastAsia="宋体" w:cs="宋体"/>
          <w:snapToGrid w:val="0"/>
          <w:color w:val="auto"/>
          <w:kern w:val="0"/>
          <w:sz w:val="21"/>
          <w:szCs w:val="21"/>
          <w:lang w:val="en-US" w:eastAsia="zh-CN" w:bidi="ar"/>
        </w:rPr>
        <w:t xml:space="preserve">  电源线的温升不应超过表4中规定的数值。</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5.5.3.2.2 </w:t>
      </w:r>
      <w:r>
        <w:rPr>
          <w:rFonts w:hint="eastAsia" w:ascii="宋体" w:hAnsi="宋体" w:eastAsia="宋体" w:cs="宋体"/>
          <w:snapToGrid w:val="0"/>
          <w:color w:val="auto"/>
          <w:kern w:val="0"/>
          <w:sz w:val="21"/>
          <w:szCs w:val="21"/>
          <w:lang w:val="en-US" w:eastAsia="zh-CN" w:bidi="ar"/>
        </w:rPr>
        <w:t xml:space="preserve"> 电源插座、开关电器触点温升不应超过表3中规定的数值。</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5.5.3.2.3 </w:t>
      </w:r>
      <w:r>
        <w:rPr>
          <w:rFonts w:hint="eastAsia" w:ascii="宋体" w:hAnsi="宋体" w:eastAsia="宋体" w:cs="宋体"/>
          <w:snapToGrid w:val="0"/>
          <w:color w:val="auto"/>
          <w:kern w:val="0"/>
          <w:sz w:val="21"/>
          <w:szCs w:val="21"/>
          <w:lang w:val="en-US" w:eastAsia="zh-CN" w:bidi="ar"/>
        </w:rPr>
        <w:t xml:space="preserve"> 电源线电流不应超过允许载流量。</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outlineLvl w:val="3"/>
        <w:rPr>
          <w:rFonts w:hint="eastAsia" w:ascii="黑体" w:hAnsi="黑体" w:eastAsia="黑体" w:cs="黑体"/>
          <w:color w:val="auto"/>
          <w:spacing w:val="8"/>
          <w:sz w:val="21"/>
          <w:szCs w:val="21"/>
          <w:lang w:val="en-US" w:eastAsia="zh-CN"/>
        </w:rPr>
      </w:pPr>
      <w:bookmarkStart w:id="278" w:name="_Toc14647"/>
      <w:r>
        <w:rPr>
          <w:rFonts w:hint="eastAsia" w:ascii="黑体" w:hAnsi="黑体" w:eastAsia="黑体" w:cs="黑体"/>
          <w:color w:val="auto"/>
          <w:spacing w:val="8"/>
          <w:sz w:val="21"/>
          <w:szCs w:val="21"/>
          <w:lang w:val="en-US" w:eastAsia="zh-CN"/>
        </w:rPr>
        <w:t>5.5.4  空调设备</w:t>
      </w:r>
      <w:bookmarkEnd w:id="278"/>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0" w:beforeLines="50" w:after="0" w:afterLines="50" w:line="240" w:lineRule="auto"/>
        <w:ind w:left="0"/>
        <w:textAlignment w:val="baseline"/>
        <w:rPr>
          <w:rFonts w:hint="eastAsia" w:ascii="黑体" w:hAnsi="黑体" w:eastAsia="黑体" w:cs="黑体"/>
          <w:color w:val="auto"/>
          <w:spacing w:val="8"/>
          <w:sz w:val="21"/>
          <w:szCs w:val="21"/>
          <w:lang w:val="en-US" w:eastAsia="zh-CN"/>
        </w:rPr>
      </w:pPr>
      <w:r>
        <w:rPr>
          <w:rFonts w:hint="eastAsia" w:ascii="黑体" w:hAnsi="黑体" w:eastAsia="黑体" w:cs="黑体"/>
          <w:color w:val="auto"/>
          <w:spacing w:val="8"/>
          <w:sz w:val="21"/>
          <w:szCs w:val="21"/>
          <w:lang w:val="en-US" w:eastAsia="zh-CN"/>
        </w:rPr>
        <w:t>5.5.4.1  直观检查</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5.5.4.1.1</w:t>
      </w:r>
      <w:r>
        <w:rPr>
          <w:rFonts w:hint="eastAsia" w:ascii="宋体" w:hAnsi="宋体" w:eastAsia="宋体" w:cs="宋体"/>
          <w:snapToGrid w:val="0"/>
          <w:color w:val="auto"/>
          <w:kern w:val="0"/>
          <w:sz w:val="21"/>
          <w:szCs w:val="21"/>
          <w:lang w:val="en-US" w:eastAsia="zh-CN" w:bidi="ar"/>
        </w:rPr>
        <w:t xml:space="preserve">  空调器应单独供电，电源线应设置短路、过载保护，其电源插头容量应与插座容量相匹配。</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5.5.4.1.2 </w:t>
      </w:r>
      <w:r>
        <w:rPr>
          <w:rFonts w:hint="eastAsia" w:ascii="宋体" w:hAnsi="宋体" w:eastAsia="宋体" w:cs="宋体"/>
          <w:snapToGrid w:val="0"/>
          <w:color w:val="auto"/>
          <w:kern w:val="0"/>
          <w:sz w:val="21"/>
          <w:szCs w:val="21"/>
          <w:lang w:val="en-US" w:eastAsia="zh-CN" w:bidi="ar"/>
        </w:rPr>
        <w:t xml:space="preserve"> 分体式空调穿墙管路应选择不燃或难燃材料套管保护，室内机体接线端子板处接线牢固、整齐、正确。</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5.5.4.1.3</w:t>
      </w:r>
      <w:r>
        <w:rPr>
          <w:rFonts w:hint="eastAsia" w:ascii="宋体" w:hAnsi="宋体" w:eastAsia="宋体" w:cs="宋体"/>
          <w:snapToGrid w:val="0"/>
          <w:color w:val="auto"/>
          <w:kern w:val="0"/>
          <w:sz w:val="21"/>
          <w:szCs w:val="21"/>
          <w:lang w:val="en-US" w:eastAsia="zh-CN" w:bidi="ar"/>
        </w:rPr>
        <w:t xml:space="preserve">  空调器不应安装在可燃结构上，其设备周围不应堆放可燃物。</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5.5.4.1.4 </w:t>
      </w:r>
      <w:r>
        <w:rPr>
          <w:rFonts w:hint="eastAsia" w:ascii="宋体" w:hAnsi="宋体" w:eastAsia="宋体" w:cs="宋体"/>
          <w:snapToGrid w:val="0"/>
          <w:color w:val="auto"/>
          <w:kern w:val="0"/>
          <w:sz w:val="21"/>
          <w:szCs w:val="21"/>
          <w:lang w:val="en-US" w:eastAsia="zh-CN" w:bidi="ar"/>
        </w:rPr>
        <w:t xml:space="preserve"> 空调器具压缩机、风扇电机应无异常声响，无火花电弧放电现象。</w:t>
      </w:r>
    </w:p>
    <w:p>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spacing w:val="8"/>
          <w:kern w:val="0"/>
          <w:sz w:val="21"/>
          <w:szCs w:val="21"/>
          <w:lang w:val="en-US" w:eastAsia="zh-CN"/>
        </w:rPr>
        <w:t>5.5.4.2</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仪器检测</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5.5.4.2.1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空调电源线插头和插座接触良好，温度不超过表3中的规定。</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5.5.4.2.2  </w:t>
      </w:r>
      <w:r>
        <w:rPr>
          <w:rFonts w:hint="eastAsia" w:ascii="宋体" w:hAnsi="宋体" w:eastAsia="宋体" w:cs="宋体"/>
          <w:snapToGrid w:val="0"/>
          <w:color w:val="auto"/>
          <w:kern w:val="0"/>
          <w:sz w:val="21"/>
          <w:szCs w:val="21"/>
          <w:lang w:val="en-US" w:eastAsia="zh-CN" w:bidi="ar"/>
        </w:rPr>
        <w:t>压缩机温度不得超过国家标准的规定值。</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2"/>
        <w:rPr>
          <w:rFonts w:hint="eastAsia" w:ascii="宋体" w:hAnsi="宋体" w:eastAsia="宋体" w:cs="宋体"/>
          <w:color w:val="auto"/>
          <w:spacing w:val="11"/>
          <w:sz w:val="21"/>
          <w:szCs w:val="21"/>
          <w:lang w:val="en-US" w:eastAsia="zh-CN"/>
        </w:rPr>
      </w:pPr>
      <w:bookmarkStart w:id="279" w:name="_Toc4367"/>
      <w:bookmarkStart w:id="280" w:name="_Toc4830"/>
      <w:bookmarkStart w:id="281" w:name="_Toc7240"/>
      <w:bookmarkStart w:id="282" w:name="_Toc6593"/>
      <w:bookmarkStart w:id="283" w:name="_Toc5800"/>
      <w:bookmarkStart w:id="284" w:name="_Toc8519"/>
      <w:bookmarkStart w:id="285" w:name="_Toc9629"/>
      <w:bookmarkStart w:id="286" w:name="_Toc15475"/>
      <w:bookmarkStart w:id="287" w:name="_Toc7368"/>
      <w:bookmarkStart w:id="288" w:name="_Toc1339"/>
      <w:bookmarkStart w:id="289" w:name="_Toc19147"/>
      <w:bookmarkStart w:id="290" w:name="_Toc5132"/>
      <w:bookmarkStart w:id="291" w:name="_Toc7020"/>
      <w:bookmarkStart w:id="292" w:name="_Toc3070"/>
      <w:bookmarkStart w:id="293" w:name="_Toc22538"/>
      <w:bookmarkStart w:id="294" w:name="_Toc7006"/>
      <w:bookmarkStart w:id="295" w:name="_Toc5116"/>
      <w:bookmarkStart w:id="296" w:name="_Toc6221"/>
      <w:bookmarkStart w:id="297" w:name="_Toc21960"/>
      <w:bookmarkStart w:id="298" w:name="_Toc19056"/>
      <w:bookmarkStart w:id="299" w:name="_Toc6023"/>
      <w:bookmarkStart w:id="300" w:name="_Toc22051"/>
      <w:bookmarkStart w:id="301" w:name="_Toc772"/>
      <w:r>
        <w:rPr>
          <w:rFonts w:hint="eastAsia" w:ascii="黑体" w:hAnsi="黑体" w:eastAsia="黑体" w:cs="黑体"/>
          <w:snapToGrid w:val="0"/>
          <w:color w:val="auto"/>
          <w:kern w:val="0"/>
          <w:sz w:val="21"/>
          <w:szCs w:val="21"/>
          <w:lang w:val="en-US" w:eastAsia="zh-CN" w:bidi="ar"/>
        </w:rPr>
        <w:t>5.6</w:t>
      </w:r>
      <w:r>
        <w:rPr>
          <w:rFonts w:hint="eastAsia" w:ascii="黑体" w:hAnsi="黑体" w:eastAsia="黑体" w:cs="黑体"/>
          <w:color w:val="auto"/>
          <w:spacing w:val="8"/>
          <w:sz w:val="21"/>
          <w:szCs w:val="21"/>
          <w:lang w:val="en-US" w:eastAsia="zh-CN"/>
        </w:rPr>
        <w:t xml:space="preserve">  其它用电装置</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3"/>
        <w:rPr>
          <w:rFonts w:hint="eastAsia" w:ascii="黑体" w:hAnsi="黑体" w:eastAsia="黑体" w:cs="黑体"/>
          <w:snapToGrid w:val="0"/>
          <w:color w:val="auto"/>
          <w:spacing w:val="8"/>
          <w:kern w:val="0"/>
          <w:sz w:val="21"/>
          <w:szCs w:val="21"/>
          <w:lang w:val="en-US" w:eastAsia="zh-CN"/>
        </w:rPr>
      </w:pPr>
      <w:bookmarkStart w:id="302" w:name="_Toc28338"/>
      <w:r>
        <w:rPr>
          <w:rFonts w:hint="eastAsia" w:ascii="黑体" w:hAnsi="黑体" w:eastAsia="黑体" w:cs="黑体"/>
          <w:snapToGrid w:val="0"/>
          <w:color w:val="auto"/>
          <w:spacing w:val="8"/>
          <w:kern w:val="0"/>
          <w:sz w:val="21"/>
          <w:szCs w:val="21"/>
          <w:lang w:val="en-US" w:eastAsia="zh-CN"/>
        </w:rPr>
        <w:t>5.6.1</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充电设施</w:t>
      </w:r>
      <w:bookmarkEnd w:id="302"/>
    </w:p>
    <w:p>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spacing w:val="8"/>
          <w:kern w:val="0"/>
          <w:sz w:val="21"/>
          <w:szCs w:val="21"/>
          <w:lang w:val="en-US" w:eastAsia="zh-CN"/>
        </w:rPr>
        <w:t>5.6.1.1</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 xml:space="preserve">直观检查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5.6.1.1.1</w:t>
      </w:r>
      <w:r>
        <w:rPr>
          <w:rFonts w:hint="eastAsia" w:ascii="宋体" w:hAnsi="宋体" w:eastAsia="宋体" w:cs="宋体"/>
          <w:snapToGrid w:val="0"/>
          <w:color w:val="auto"/>
          <w:kern w:val="0"/>
          <w:sz w:val="21"/>
          <w:szCs w:val="21"/>
          <w:lang w:val="en-US" w:eastAsia="zh-CN" w:bidi="ar"/>
        </w:rPr>
        <w:t xml:space="preserve">  充电设施输入输出线缆绝缘应无老化、腐蚀和损伤痕迹，端子无过热痕迹，无火花放电痕迹。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5.6.1.1.2</w:t>
      </w:r>
      <w:r>
        <w:rPr>
          <w:rFonts w:hint="eastAsia" w:ascii="宋体" w:hAnsi="宋体" w:eastAsia="宋体" w:cs="宋体"/>
          <w:snapToGrid w:val="0"/>
          <w:color w:val="auto"/>
          <w:kern w:val="0"/>
          <w:sz w:val="21"/>
          <w:szCs w:val="21"/>
          <w:lang w:val="en-US" w:eastAsia="zh-CN" w:bidi="ar"/>
        </w:rPr>
        <w:t xml:space="preserve">  充电设施的</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防护等级应满足下列要求：</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a)</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安装于室内的电动汽车充电设施的</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防护等级应不低于IP32；</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b)</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安装于室内的电动自行车充电设施的</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防护等级应不低于IP30；</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c)</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安装于室外以及有淋水风险的室内的充电设施</w:t>
      </w:r>
      <w:r>
        <w:rPr>
          <w:rFonts w:hint="eastAsia" w:ascii="宋体" w:hAnsi="宋体" w:cs="宋体"/>
          <w:snapToGrid w:val="0"/>
          <w:color w:val="auto"/>
          <w:kern w:val="0"/>
          <w:sz w:val="21"/>
          <w:szCs w:val="21"/>
          <w:lang w:val="en-US" w:eastAsia="zh-CN" w:bidi="ar"/>
        </w:rPr>
        <w:t>外壳</w:t>
      </w:r>
      <w:r>
        <w:rPr>
          <w:rFonts w:hint="eastAsia" w:ascii="宋体" w:hAnsi="宋体" w:eastAsia="宋体" w:cs="宋体"/>
          <w:snapToGrid w:val="0"/>
          <w:color w:val="auto"/>
          <w:kern w:val="0"/>
          <w:sz w:val="21"/>
          <w:szCs w:val="21"/>
          <w:lang w:val="en-US" w:eastAsia="zh-CN" w:bidi="ar"/>
        </w:rPr>
        <w:t>防护等级应不低于IP55。</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5.6.1.1.3 </w:t>
      </w:r>
      <w:r>
        <w:rPr>
          <w:rFonts w:hint="eastAsia" w:ascii="宋体" w:hAnsi="宋体" w:eastAsia="宋体" w:cs="宋体"/>
          <w:snapToGrid w:val="0"/>
          <w:color w:val="auto"/>
          <w:kern w:val="0"/>
          <w:sz w:val="21"/>
          <w:szCs w:val="21"/>
          <w:lang w:val="en-US" w:eastAsia="zh-CN" w:bidi="ar"/>
        </w:rPr>
        <w:t xml:space="preserve"> 电动汽车充电设备应具备过负荷保护、短路保护、漏电保护、自检及故障报警功能。</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5.6.1.1.4</w:t>
      </w:r>
      <w:r>
        <w:rPr>
          <w:rFonts w:hint="eastAsia" w:ascii="宋体" w:hAnsi="宋体" w:eastAsia="宋体" w:cs="宋体"/>
          <w:snapToGrid w:val="0"/>
          <w:color w:val="auto"/>
          <w:kern w:val="0"/>
          <w:sz w:val="21"/>
          <w:szCs w:val="21"/>
          <w:lang w:val="en-US" w:eastAsia="zh-CN" w:bidi="ar"/>
        </w:rPr>
        <w:t xml:space="preserve">  充电设备宜采用专用供电线路</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保护接地端子应可靠接地。</w:t>
      </w:r>
    </w:p>
    <w:p>
      <w:pPr>
        <w:pStyle w:val="290"/>
        <w:keepNext w:val="0"/>
        <w:keepLines w:val="0"/>
        <w:pageBreakBefore w:val="0"/>
        <w:widowControl/>
        <w:numPr>
          <w:ilvl w:val="4"/>
          <w:numId w:val="0"/>
        </w:numPr>
        <w:kinsoku/>
        <w:wordWrap/>
        <w:overflowPunct/>
        <w:topLinePunct w:val="0"/>
        <w:autoSpaceDE/>
        <w:autoSpaceDN/>
        <w:bidi w:val="0"/>
        <w:adjustRightInd/>
        <w:snapToGrid/>
        <w:spacing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spacing w:val="8"/>
          <w:kern w:val="0"/>
          <w:sz w:val="21"/>
          <w:szCs w:val="21"/>
          <w:lang w:val="en-US" w:eastAsia="zh-CN"/>
        </w:rPr>
        <w:t>5.6.1.2</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仪器检测</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充电设施的触点温升不应超过表3中规定的数值；电源线的温升不应超过表4中规定的数值。</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lang w:val="en-US" w:eastAsia="zh-CN"/>
        </w:rPr>
      </w:pPr>
      <w:bookmarkStart w:id="303" w:name="_Toc15304"/>
      <w:r>
        <w:rPr>
          <w:rFonts w:hint="eastAsia" w:ascii="黑体" w:hAnsi="黑体" w:eastAsia="黑体" w:cs="黑体"/>
          <w:snapToGrid w:val="0"/>
          <w:color w:val="auto"/>
          <w:spacing w:val="8"/>
          <w:kern w:val="0"/>
          <w:sz w:val="21"/>
          <w:szCs w:val="21"/>
          <w:lang w:val="en-US" w:eastAsia="zh-CN"/>
        </w:rPr>
        <w:t>5.6.2</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自备电源装置</w:t>
      </w:r>
      <w:bookmarkEnd w:id="303"/>
      <w:r>
        <w:rPr>
          <w:rFonts w:hint="eastAsia" w:ascii="黑体" w:hAnsi="黑体" w:eastAsia="黑体" w:cs="黑体"/>
          <w:snapToGrid w:val="0"/>
          <w:color w:val="auto"/>
          <w:spacing w:val="8"/>
          <w:kern w:val="0"/>
          <w:sz w:val="21"/>
          <w:szCs w:val="21"/>
          <w:lang w:val="en-US" w:eastAsia="zh-CN"/>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spacing w:val="8"/>
          <w:kern w:val="0"/>
          <w:sz w:val="21"/>
          <w:szCs w:val="21"/>
          <w:lang w:val="en-US" w:eastAsia="zh-CN"/>
        </w:rPr>
        <w:t xml:space="preserve">5.6.2.1 </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 xml:space="preserve">直观检查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5.6.2.1.1</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 xml:space="preserve">自备电源装置运行时不应过负荷运行。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5.6.2.1.2</w:t>
      </w:r>
      <w:r>
        <w:rPr>
          <w:rFonts w:hint="eastAsia" w:ascii="宋体" w:hAnsi="宋体" w:eastAsia="宋体" w:cs="宋体"/>
          <w:snapToGrid w:val="0"/>
          <w:color w:val="auto"/>
          <w:kern w:val="0"/>
          <w:sz w:val="21"/>
          <w:szCs w:val="21"/>
          <w:lang w:val="en-US" w:eastAsia="zh-CN" w:bidi="ar"/>
        </w:rPr>
        <w:t xml:space="preserve">  自备电源装置各连接点、壳体等无过热痕迹、无火花放电痕迹。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5.6.2.1.3 </w:t>
      </w:r>
      <w:r>
        <w:rPr>
          <w:rFonts w:hint="eastAsia" w:ascii="宋体" w:hAnsi="宋体" w:eastAsia="宋体" w:cs="宋体"/>
          <w:snapToGrid w:val="0"/>
          <w:color w:val="auto"/>
          <w:kern w:val="0"/>
          <w:sz w:val="21"/>
          <w:szCs w:val="21"/>
          <w:lang w:val="en-US" w:eastAsia="zh-CN" w:bidi="ar"/>
        </w:rPr>
        <w:t xml:space="preserve"> 自备电源装置的防护等级应满足产品标准的要求。如无规定，室内安装的设备应至少满足IP20的要求，对室外安装的设备应至少满足IP44的要求。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5.6.2.1.4</w:t>
      </w:r>
      <w:r>
        <w:rPr>
          <w:rFonts w:hint="eastAsia" w:ascii="宋体" w:hAnsi="宋体" w:eastAsia="宋体" w:cs="宋体"/>
          <w:snapToGrid w:val="0"/>
          <w:color w:val="auto"/>
          <w:kern w:val="0"/>
          <w:sz w:val="21"/>
          <w:szCs w:val="21"/>
          <w:lang w:val="en-US" w:eastAsia="zh-CN" w:bidi="ar"/>
        </w:rPr>
        <w:t xml:space="preserve">  自备电源装置的剩余电流保护器、功率模块、铭牌标称功率、电流及电压范围等应与设备的铭牌参数匹配。</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5.6.2.1.5</w:t>
      </w:r>
      <w:r>
        <w:rPr>
          <w:rFonts w:hint="eastAsia" w:ascii="宋体" w:hAnsi="宋体" w:eastAsia="宋体" w:cs="宋体"/>
          <w:snapToGrid w:val="0"/>
          <w:color w:val="auto"/>
          <w:kern w:val="0"/>
          <w:sz w:val="21"/>
          <w:szCs w:val="21"/>
          <w:lang w:val="en-US" w:eastAsia="zh-CN" w:bidi="ar"/>
        </w:rPr>
        <w:t xml:space="preserve"> </w:t>
      </w:r>
      <w:r>
        <w:rPr>
          <w:rFonts w:hint="eastAsia" w:ascii="宋体" w:hAnsi="宋体" w:cs="宋体"/>
          <w:snapToGrid w:val="0"/>
          <w:color w:val="auto"/>
          <w:kern w:val="0"/>
          <w:sz w:val="21"/>
          <w:szCs w:val="21"/>
          <w:lang w:val="en-US" w:eastAsia="zh-CN" w:bidi="ar"/>
        </w:rPr>
        <w:t xml:space="preserve"> </w:t>
      </w:r>
      <w:r>
        <w:rPr>
          <w:rFonts w:hint="eastAsia" w:ascii="宋体" w:hAnsi="宋体" w:eastAsia="宋体" w:cs="宋体"/>
          <w:snapToGrid w:val="0"/>
          <w:color w:val="auto"/>
          <w:kern w:val="0"/>
          <w:sz w:val="21"/>
          <w:szCs w:val="21"/>
          <w:lang w:val="en-US" w:eastAsia="zh-CN" w:bidi="ar"/>
        </w:rPr>
        <w:t>发电机</w:t>
      </w:r>
      <w:r>
        <w:rPr>
          <w:rFonts w:hint="eastAsia" w:eastAsia="宋体"/>
          <w:color w:val="auto"/>
          <w:lang w:val="en-US" w:eastAsia="zh-CN"/>
        </w:rPr>
        <w:t>应满足以下要求</w:t>
      </w:r>
      <w:r>
        <w:rPr>
          <w:rFonts w:hint="eastAsia"/>
          <w:color w:val="auto"/>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color w:val="auto"/>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lang w:val="en-US" w:eastAsia="zh-CN"/>
        </w:rPr>
        <w:t xml:space="preserve">  </w:t>
      </w:r>
      <w:r>
        <w:rPr>
          <w:color w:val="auto"/>
        </w:rPr>
        <w:t>仪表、指示灯及开关按钮等应完好，显示应正常。</w:t>
      </w:r>
    </w:p>
    <w:p>
      <w:pPr>
        <w:keepNext w:val="0"/>
        <w:keepLines w:val="0"/>
        <w:pageBreakBefore w:val="0"/>
        <w:widowControl/>
        <w:kinsoku w:val="0"/>
        <w:wordWrap/>
        <w:overflowPunct/>
        <w:topLinePunct w:val="0"/>
        <w:autoSpaceDE/>
        <w:autoSpaceDN/>
        <w:bidi w:val="0"/>
        <w:adjustRightInd w:val="0"/>
        <w:snapToGrid w:val="0"/>
        <w:spacing w:line="240" w:lineRule="auto"/>
        <w:ind w:left="840" w:leftChars="200" w:hanging="420" w:hangingChars="200"/>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自动启动并达到额定转速并发电的时间不应大于30s，发电机运行及输出功率、电压、频率、相位的显示均应正常。</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20" w:firstLineChars="200"/>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c)</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机房通风设施运行正常。</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5.6.2.1.6  </w:t>
      </w:r>
      <w:r>
        <w:rPr>
          <w:color w:val="auto"/>
        </w:rPr>
        <w:t>自备发电机组储油设施</w:t>
      </w:r>
      <w:r>
        <w:rPr>
          <w:rFonts w:hint="eastAsia" w:eastAsia="宋体"/>
          <w:color w:val="auto"/>
          <w:lang w:val="en-US" w:eastAsia="zh-CN"/>
        </w:rPr>
        <w:t>应满足以下要求</w:t>
      </w:r>
      <w:r>
        <w:rPr>
          <w:rFonts w:hint="eastAsia"/>
          <w:color w:val="auto"/>
          <w:lang w:val="en-US" w:eastAsia="zh-CN"/>
        </w:rPr>
        <w:t>。</w:t>
      </w:r>
      <w:bookmarkStart w:id="686" w:name="_GoBack"/>
      <w:bookmarkEnd w:id="686"/>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left="840" w:leftChars="200" w:hanging="420" w:hangingChars="200"/>
        <w:jc w:val="left"/>
        <w:textAlignment w:val="baseline"/>
        <w:rPr>
          <w:rFonts w:hint="eastAsia"/>
          <w:color w:val="auto"/>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储油设施内的燃油量应能满足发电机在设计连续供电时间内正常运行的用量，储油间内的燃油箱储油量不应大于1m</w:t>
      </w:r>
      <w:r>
        <w:rPr>
          <w:rFonts w:hint="eastAsia" w:ascii="宋体" w:hAnsi="宋体" w:cs="宋体"/>
          <w:color w:val="auto"/>
          <w:vertAlign w:val="superscript"/>
          <w:lang w:val="en-US" w:eastAsia="zh-CN"/>
        </w:rPr>
        <w:t>3</w:t>
      </w:r>
      <w:r>
        <w:rPr>
          <w:rFonts w:hint="eastAsia" w:ascii="宋体" w:hAnsi="宋体" w:eastAsia="宋体" w:cs="宋体"/>
          <w:color w:val="auto"/>
          <w:lang w:val="en-US" w:eastAsia="zh-CN"/>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燃油油位显示应正常。</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lang w:val="en-US" w:eastAsia="zh-CN"/>
        </w:rPr>
      </w:pPr>
      <w:r>
        <w:rPr>
          <w:rFonts w:hint="eastAsia" w:ascii="宋体" w:hAnsi="宋体" w:cs="宋体"/>
          <w:snapToGrid w:val="0"/>
          <w:color w:val="auto"/>
          <w:kern w:val="0"/>
          <w:sz w:val="21"/>
          <w:szCs w:val="21"/>
          <w:lang w:val="en-US" w:eastAsia="zh-CN" w:bidi="ar"/>
        </w:rPr>
        <w:t>c)</w:t>
      </w:r>
      <w:r>
        <w:rPr>
          <w:rFonts w:hint="eastAsia" w:ascii="宋体" w:hAnsi="宋体" w:cs="宋体"/>
          <w:color w:val="auto"/>
          <w:lang w:val="en-US" w:eastAsia="zh-CN"/>
        </w:rPr>
        <w:t xml:space="preserve">  </w:t>
      </w:r>
      <w:r>
        <w:rPr>
          <w:rFonts w:hint="eastAsia" w:ascii="宋体" w:hAnsi="宋体" w:eastAsia="宋体" w:cs="宋体"/>
          <w:color w:val="auto"/>
          <w:lang w:val="en-US" w:eastAsia="zh-CN"/>
        </w:rPr>
        <w:t>应选用丙类燃油，燃油标号应正确。</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spacing w:val="8"/>
          <w:kern w:val="0"/>
          <w:sz w:val="21"/>
          <w:szCs w:val="21"/>
          <w:lang w:val="en-US" w:eastAsia="zh-CN"/>
        </w:rPr>
        <w:t>5.6.2.</w:t>
      </w:r>
      <w:r>
        <w:rPr>
          <w:rFonts w:hint="eastAsia"/>
          <w:lang w:val="en-US" w:eastAsia="zh-CN"/>
        </w:rPr>
        <w:t xml:space="preserve">2  </w:t>
      </w:r>
      <w:r>
        <w:rPr>
          <w:rFonts w:hint="eastAsia" w:ascii="黑体" w:hAnsi="黑体" w:eastAsia="黑体" w:cs="黑体"/>
          <w:snapToGrid w:val="0"/>
          <w:color w:val="auto"/>
          <w:spacing w:val="8"/>
          <w:kern w:val="0"/>
          <w:sz w:val="21"/>
          <w:szCs w:val="21"/>
          <w:lang w:val="en-US" w:eastAsia="zh-CN"/>
        </w:rPr>
        <w:t xml:space="preserve">仪器检测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5.6.2.2.1 </w:t>
      </w:r>
      <w:r>
        <w:rPr>
          <w:rFonts w:hint="eastAsia" w:ascii="宋体" w:hAnsi="宋体" w:eastAsia="宋体" w:cs="宋体"/>
          <w:snapToGrid w:val="0"/>
          <w:color w:val="auto"/>
          <w:kern w:val="0"/>
          <w:sz w:val="21"/>
          <w:szCs w:val="21"/>
          <w:lang w:val="en-US" w:eastAsia="zh-CN" w:bidi="ar"/>
        </w:rPr>
        <w:t xml:space="preserve"> 对稳定运行的自备电源装置发热情况进行测试，外部可见的连接端子、可触及部件、外壳、线缆等部位，最高温度或</w:t>
      </w:r>
      <w:r>
        <w:rPr>
          <w:rFonts w:hint="eastAsia" w:ascii="宋体" w:hAnsi="宋体" w:cs="宋体"/>
          <w:snapToGrid w:val="0"/>
          <w:color w:val="auto"/>
          <w:kern w:val="0"/>
          <w:sz w:val="21"/>
          <w:szCs w:val="21"/>
          <w:lang w:val="en-US" w:eastAsia="zh-CN" w:bidi="ar"/>
        </w:rPr>
        <w:t>允许</w:t>
      </w:r>
      <w:r>
        <w:rPr>
          <w:rFonts w:hint="eastAsia" w:ascii="宋体" w:hAnsi="宋体" w:eastAsia="宋体" w:cs="宋体"/>
          <w:snapToGrid w:val="0"/>
          <w:color w:val="auto"/>
          <w:kern w:val="0"/>
          <w:sz w:val="21"/>
          <w:szCs w:val="21"/>
          <w:lang w:val="en-US" w:eastAsia="zh-CN" w:bidi="ar"/>
        </w:rPr>
        <w:t xml:space="preserve">温升应满足表3、表4的规定。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5.6.2.2.2  </w:t>
      </w:r>
      <w:r>
        <w:rPr>
          <w:rFonts w:hint="eastAsia" w:ascii="宋体" w:hAnsi="宋体" w:eastAsia="宋体" w:cs="宋体"/>
          <w:snapToGrid w:val="0"/>
          <w:color w:val="auto"/>
          <w:kern w:val="0"/>
          <w:sz w:val="21"/>
          <w:szCs w:val="21"/>
          <w:lang w:val="en-US" w:eastAsia="zh-CN" w:bidi="ar"/>
        </w:rPr>
        <w:t>设备的最高允许温度和允许温升不应超过相应设备的国家标准规定值或制造商的规定。</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2"/>
        <w:rPr>
          <w:rFonts w:hint="eastAsia" w:ascii="黑体" w:hAnsi="黑体" w:eastAsia="黑体" w:cs="黑体"/>
          <w:color w:val="auto"/>
          <w:spacing w:val="11"/>
          <w:sz w:val="21"/>
          <w:szCs w:val="21"/>
          <w:lang w:val="en-US" w:eastAsia="zh-CN"/>
        </w:rPr>
      </w:pPr>
      <w:bookmarkStart w:id="304" w:name="_Toc2321"/>
      <w:bookmarkStart w:id="305" w:name="_Toc9611"/>
      <w:bookmarkStart w:id="306" w:name="_Toc2423"/>
      <w:bookmarkStart w:id="307" w:name="_Toc12608"/>
      <w:bookmarkStart w:id="308" w:name="_Toc30998"/>
      <w:bookmarkStart w:id="309" w:name="_Toc28353"/>
      <w:bookmarkStart w:id="310" w:name="_Toc27161"/>
      <w:bookmarkStart w:id="311" w:name="_Toc3805"/>
      <w:bookmarkStart w:id="312" w:name="_Toc27382"/>
      <w:bookmarkStart w:id="313" w:name="_Toc27919"/>
      <w:bookmarkStart w:id="314" w:name="_Toc19843"/>
      <w:bookmarkStart w:id="315" w:name="_Toc10939"/>
      <w:bookmarkStart w:id="316" w:name="_Toc3671"/>
      <w:bookmarkStart w:id="317" w:name="_Toc17643"/>
      <w:bookmarkStart w:id="318" w:name="_Toc7505"/>
      <w:bookmarkStart w:id="319" w:name="_Toc8704"/>
      <w:bookmarkStart w:id="320" w:name="_Toc19263"/>
      <w:bookmarkStart w:id="321" w:name="_Toc7441"/>
      <w:bookmarkStart w:id="322" w:name="_Toc7385"/>
      <w:bookmarkStart w:id="323" w:name="_Toc924"/>
      <w:bookmarkStart w:id="324" w:name="_Toc5182"/>
      <w:bookmarkStart w:id="325" w:name="_Toc29950"/>
      <w:bookmarkStart w:id="326" w:name="_Toc28489"/>
      <w:r>
        <w:rPr>
          <w:rFonts w:hint="eastAsia" w:ascii="黑体" w:hAnsi="黑体" w:eastAsia="黑体" w:cs="黑体"/>
          <w:snapToGrid w:val="0"/>
          <w:color w:val="auto"/>
          <w:kern w:val="0"/>
          <w:sz w:val="21"/>
          <w:szCs w:val="21"/>
          <w:lang w:val="en-US" w:eastAsia="zh-CN" w:bidi="ar"/>
        </w:rPr>
        <w:t>5.7</w:t>
      </w:r>
      <w:r>
        <w:rPr>
          <w:rFonts w:hint="eastAsia" w:ascii="黑体" w:hAnsi="黑体" w:eastAsia="黑体" w:cs="黑体"/>
          <w:color w:val="auto"/>
          <w:spacing w:val="11"/>
          <w:sz w:val="21"/>
          <w:szCs w:val="21"/>
          <w:lang w:val="en-US" w:eastAsia="zh-CN"/>
        </w:rPr>
        <w:t xml:space="preserve">  接地和等电位联结</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hint="eastAsia" w:ascii="黑体" w:hAnsi="黑体" w:eastAsia="黑体" w:cs="黑体"/>
          <w:color w:val="auto"/>
          <w:spacing w:val="11"/>
          <w:sz w:val="21"/>
          <w:szCs w:val="21"/>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3"/>
        <w:rPr>
          <w:rFonts w:hint="default" w:ascii="黑体" w:hAnsi="黑体" w:eastAsia="黑体" w:cs="黑体"/>
          <w:snapToGrid w:val="0"/>
          <w:color w:val="auto"/>
          <w:kern w:val="0"/>
          <w:sz w:val="21"/>
          <w:szCs w:val="21"/>
          <w:lang w:val="en-US" w:eastAsia="zh-CN" w:bidi="ar"/>
        </w:rPr>
      </w:pPr>
      <w:bookmarkStart w:id="327" w:name="_Toc31067"/>
      <w:r>
        <w:rPr>
          <w:rFonts w:hint="eastAsia" w:ascii="黑体" w:hAnsi="黑体" w:eastAsia="黑体" w:cs="黑体"/>
          <w:snapToGrid w:val="0"/>
          <w:color w:val="auto"/>
          <w:kern w:val="0"/>
          <w:sz w:val="21"/>
          <w:szCs w:val="21"/>
          <w:lang w:val="en-US" w:eastAsia="zh-CN" w:bidi="ar"/>
        </w:rPr>
        <w:t xml:space="preserve">5.7.1  </w:t>
      </w:r>
      <w:r>
        <w:rPr>
          <w:rFonts w:hint="eastAsia" w:ascii="黑体" w:hAnsi="黑体" w:eastAsia="黑体" w:cs="黑体"/>
          <w:color w:val="auto"/>
          <w:spacing w:val="11"/>
          <w:sz w:val="21"/>
          <w:szCs w:val="21"/>
          <w:lang w:val="en-US" w:eastAsia="zh-CN"/>
        </w:rPr>
        <w:t>接地要求</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9"/>
        <w:rPr>
          <w:rFonts w:hint="eastAsia" w:ascii="黑体" w:hAnsi="黑体" w:eastAsia="黑体" w:cs="黑体"/>
          <w:color w:val="auto"/>
          <w:spacing w:val="11"/>
          <w:sz w:val="21"/>
          <w:szCs w:val="21"/>
          <w:lang w:val="en-US" w:eastAsia="zh-CN"/>
        </w:rPr>
      </w:pPr>
      <w:r>
        <w:rPr>
          <w:rFonts w:hint="eastAsia" w:ascii="黑体" w:hAnsi="黑体" w:eastAsia="黑体" w:cs="黑体"/>
          <w:snapToGrid w:val="0"/>
          <w:color w:val="auto"/>
          <w:kern w:val="0"/>
          <w:sz w:val="21"/>
          <w:szCs w:val="21"/>
          <w:lang w:val="en-US" w:eastAsia="zh-CN" w:bidi="ar"/>
        </w:rPr>
        <w:t xml:space="preserve">5.7.1.1  </w:t>
      </w:r>
      <w:r>
        <w:rPr>
          <w:rFonts w:hint="eastAsia" w:ascii="黑体" w:hAnsi="黑体" w:eastAsia="黑体" w:cs="黑体"/>
          <w:color w:val="auto"/>
          <w:spacing w:val="11"/>
          <w:sz w:val="21"/>
          <w:szCs w:val="21"/>
          <w:lang w:val="en-US" w:eastAsia="zh-CN"/>
        </w:rPr>
        <w:t>直观检查</w:t>
      </w:r>
      <w:bookmarkEnd w:id="327"/>
      <w:r>
        <w:rPr>
          <w:rFonts w:hint="eastAsia" w:ascii="黑体" w:hAnsi="黑体" w:eastAsia="黑体" w:cs="黑体"/>
          <w:color w:val="auto"/>
          <w:spacing w:val="11"/>
          <w:sz w:val="21"/>
          <w:szCs w:val="21"/>
          <w:lang w:val="en-US" w:eastAsia="zh-CN"/>
        </w:rPr>
        <w:t xml:space="preserve"> </w:t>
      </w:r>
    </w:p>
    <w:p>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5.7.1.1.1</w:t>
      </w:r>
      <w:r>
        <w:rPr>
          <w:rFonts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具有基本绝缘和外露导电部分的电气设备，除用隔离变压器供电者外，均应连接保护接地线 </w:t>
      </w:r>
    </w:p>
    <w:p>
      <w:pPr>
        <w:keepNext w:val="0"/>
        <w:keepLines w:val="0"/>
        <w:widowControl/>
        <w:suppressLineNumbers w:val="0"/>
        <w:jc w:val="left"/>
        <w:rPr>
          <w:rFonts w:hint="default"/>
          <w:color w:val="auto"/>
          <w:lang w:val="en-US"/>
        </w:rPr>
      </w:pPr>
      <w:r>
        <w:rPr>
          <w:rFonts w:hint="eastAsia" w:ascii="宋体" w:hAnsi="宋体" w:eastAsia="宋体" w:cs="宋体"/>
          <w:color w:val="auto"/>
          <w:kern w:val="0"/>
          <w:sz w:val="21"/>
          <w:szCs w:val="21"/>
          <w:lang w:val="en-US" w:eastAsia="zh-CN" w:bidi="ar"/>
        </w:rPr>
        <w:t xml:space="preserve">(PE线）接地。 </w:t>
      </w:r>
    </w:p>
    <w:p>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5.7.1.1.2</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电气装置应充分利用自然接地体作保护接地的接地极。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黑体" w:hAnsi="黑体" w:eastAsia="黑体" w:cs="黑体"/>
          <w:snapToGrid w:val="0"/>
          <w:color w:val="auto"/>
          <w:kern w:val="0"/>
          <w:sz w:val="21"/>
          <w:szCs w:val="21"/>
          <w:lang w:val="en-US" w:eastAsia="zh-CN" w:bidi="ar"/>
        </w:rPr>
        <w:t>5.7.1.1.3</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电气装置应根据防火和防电击的需要选用合适的接地系统，系统接地型式符合GB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14050中的要求。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5.7.1.1.4</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建筑物内电气装置的保护接地系统宜采用TN-C-S、TN-S或TT系统，并应符合下列规定</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color w:val="auto"/>
          <w:lang w:val="en-US"/>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火灾危险场所不应采用TN-C系统</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default"/>
          <w:color w:val="auto"/>
          <w:lang w:val="en-US"/>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附设有变电所的建筑物内应采用TN-S系统。 </w:t>
      </w:r>
    </w:p>
    <w:p>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5.7.1.1.5</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保护地线（PE线）、保护中性导体（PEN线）、等电位联结导体和接地极引入线不应接入刀开关或熔断器。</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黑体" w:hAnsi="黑体" w:eastAsia="黑体" w:cs="黑体"/>
          <w:snapToGrid w:val="0"/>
          <w:color w:val="auto"/>
          <w:kern w:val="0"/>
          <w:sz w:val="21"/>
          <w:szCs w:val="21"/>
          <w:lang w:val="en-US" w:eastAsia="zh-CN" w:bidi="ar"/>
        </w:rPr>
        <w:t>5.7.1.1.6</w:t>
      </w:r>
      <w:r>
        <w:rPr>
          <w:rFonts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TN-C-S系统的PEN线应在进入总配电箱内即将PE线和N线分开，分别接入PE线母排和N线母排，分开后不应再连通。 </w:t>
      </w:r>
    </w:p>
    <w:p>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5.7.1.1.7</w:t>
      </w:r>
      <w:r>
        <w:rPr>
          <w:rFonts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保护接地线应防止机械损伤和化学腐蚀。在可能遭到机械损伤处，均应用管子或角钢加以保 </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 xml:space="preserve">护。接地线穿过墙壁、楼板和地坪处应加装钢管或其他坚固的保护套管，有化学腐蚀的部位还应采取防 </w:t>
      </w:r>
    </w:p>
    <w:p>
      <w:pPr>
        <w:keepNext w:val="0"/>
        <w:keepLines w:val="0"/>
        <w:widowControl/>
        <w:suppressLineNumbers w:val="0"/>
        <w:jc w:val="left"/>
        <w:rPr>
          <w:rFonts w:hint="default"/>
          <w:color w:val="auto"/>
          <w:lang w:val="en-US"/>
        </w:rPr>
      </w:pPr>
      <w:r>
        <w:rPr>
          <w:rFonts w:hint="eastAsia" w:ascii="宋体" w:hAnsi="宋体" w:eastAsia="宋体" w:cs="宋体"/>
          <w:color w:val="auto"/>
          <w:kern w:val="0"/>
          <w:sz w:val="21"/>
          <w:szCs w:val="21"/>
          <w:lang w:val="en-US" w:eastAsia="zh-CN" w:bidi="ar"/>
        </w:rPr>
        <w:t xml:space="preserve">腐蚀措施。 </w:t>
      </w:r>
    </w:p>
    <w:p>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5.7.1.1.8</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每台电气设备均应以单独的接地线与接地干线相连接，不得在一个接地线中串接几台电气设备。 </w:t>
      </w:r>
    </w:p>
    <w:p>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5.7.1.1.9</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接地干线的连接应采用焊接，焊接必须牢固无虚焊。有色金属接地干线不能采用焊接时，可采用螺栓连接。电气设备上的接地线应采用镀锌螺栓连接。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 xml:space="preserve">5.7.1.1.10  </w:t>
      </w:r>
      <w:r>
        <w:rPr>
          <w:rFonts w:hint="eastAsia" w:ascii="宋体" w:hAnsi="宋体" w:eastAsia="宋体" w:cs="宋体"/>
          <w:color w:val="auto"/>
          <w:kern w:val="0"/>
          <w:sz w:val="21"/>
          <w:szCs w:val="21"/>
          <w:lang w:val="en-US" w:eastAsia="zh-CN" w:bidi="ar"/>
        </w:rPr>
        <w:t xml:space="preserve">保护地线（PE线）、保护中性导体（PEN线），按机械强度要求，最小截面应符合下列规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宋体" w:hAnsi="宋体" w:eastAsia="宋体" w:cs="宋体"/>
          <w:color w:val="auto"/>
          <w:kern w:val="0"/>
          <w:sz w:val="21"/>
          <w:szCs w:val="21"/>
          <w:lang w:val="en-US" w:eastAsia="zh-CN" w:bidi="ar"/>
        </w:rPr>
        <w:t>定：单根铜线不应小于4mm</w:t>
      </w:r>
      <w:r>
        <w:rPr>
          <w:rFonts w:hint="eastAsia" w:ascii="宋体" w:hAnsi="宋体" w:eastAsia="宋体" w:cs="宋体"/>
          <w:color w:val="auto"/>
          <w:kern w:val="0"/>
          <w:sz w:val="21"/>
          <w:szCs w:val="21"/>
          <w:vertAlign w:val="superscript"/>
          <w:lang w:val="en-US" w:eastAsia="zh-CN" w:bidi="ar"/>
        </w:rPr>
        <w:t>2</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符合下列条件之一时，不应小于2.5mm</w:t>
      </w:r>
      <w:r>
        <w:rPr>
          <w:rFonts w:hint="eastAsia" w:ascii="宋体" w:hAnsi="宋体" w:eastAsia="宋体" w:cs="宋体"/>
          <w:color w:val="auto"/>
          <w:kern w:val="0"/>
          <w:sz w:val="21"/>
          <w:szCs w:val="21"/>
          <w:vertAlign w:val="superscript"/>
          <w:lang w:val="en-US" w:eastAsia="zh-CN" w:bidi="ar"/>
        </w:rPr>
        <w:t>2</w:t>
      </w:r>
      <w:r>
        <w:rPr>
          <w:rFonts w:hint="eastAsia" w:ascii="宋体" w:hAnsi="宋体" w:cs="宋体"/>
          <w:color w:val="auto"/>
          <w:kern w:val="0"/>
          <w:sz w:val="11"/>
          <w:szCs w:val="11"/>
          <w:lang w:val="en-US" w:eastAsia="zh-CN" w:bidi="ar"/>
        </w:rPr>
        <w:t>。</w:t>
      </w:r>
      <w:r>
        <w:rPr>
          <w:rFonts w:hint="eastAsia" w:ascii="宋体" w:hAnsi="宋体" w:eastAsia="宋体" w:cs="宋体"/>
          <w:color w:val="auto"/>
          <w:kern w:val="0"/>
          <w:sz w:val="21"/>
          <w:szCs w:val="21"/>
          <w:lang w:val="en-US" w:eastAsia="zh-CN" w:bidi="ar"/>
        </w:rPr>
        <w:t xml:space="preserve"> </w:t>
      </w:r>
    </w:p>
    <w:p>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采用保护套管或槽盒敷线</w:t>
      </w:r>
      <w:r>
        <w:rPr>
          <w:rFonts w:hint="eastAsia" w:ascii="宋体" w:hAnsi="宋体" w:cs="宋体"/>
          <w:color w:val="auto"/>
          <w:kern w:val="0"/>
          <w:sz w:val="21"/>
          <w:szCs w:val="21"/>
          <w:lang w:val="en-US" w:eastAsia="zh-CN" w:bidi="ar"/>
        </w:rPr>
        <w:t>。</w:t>
      </w:r>
    </w:p>
    <w:p>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采用其他等效的机械保护措施敷线。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 xml:space="preserve">5.7.1.1.11  </w:t>
      </w:r>
      <w:r>
        <w:rPr>
          <w:rFonts w:hint="eastAsia" w:ascii="宋体" w:hAnsi="宋体" w:eastAsia="宋体" w:cs="宋体"/>
          <w:color w:val="auto"/>
          <w:kern w:val="0"/>
          <w:sz w:val="21"/>
          <w:szCs w:val="21"/>
          <w:lang w:val="en-US" w:eastAsia="zh-CN" w:bidi="ar"/>
        </w:rPr>
        <w:t xml:space="preserve">对于给电气装置供电的干线回路中的保护中性导体（PEN 线），按机械强度要求铜线不应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lang w:val="en-US"/>
        </w:rPr>
      </w:pPr>
      <w:r>
        <w:rPr>
          <w:rFonts w:hint="eastAsia" w:ascii="宋体" w:hAnsi="宋体" w:eastAsia="宋体" w:cs="宋体"/>
          <w:color w:val="auto"/>
          <w:kern w:val="0"/>
          <w:sz w:val="21"/>
          <w:szCs w:val="21"/>
          <w:lang w:val="en-US" w:eastAsia="zh-CN" w:bidi="ar"/>
        </w:rPr>
        <w:t>小于10mm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21"/>
          <w:szCs w:val="21"/>
          <w:lang w:val="en-US" w:eastAsia="zh-CN" w:bidi="ar"/>
        </w:rPr>
        <w:t>，采用多芯电缆的芯线作PEN 线时不应小于4mm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21"/>
          <w:szCs w:val="21"/>
          <w:lang w:val="en-US" w:eastAsia="zh-CN" w:bidi="ar"/>
        </w:rPr>
        <w:t>。采用电缆或护套电线的芯线作保护地线（PE线）时，最小截面不做规定。当PE(PEN）线所用材质与相线相同时，按热稳定要求PE(PEN）线最小截面积应符合表</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的规定。当PE(PEN）线与相线为不同材质时，表</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值应按不同材质的电导值进行换算。</w:t>
      </w:r>
    </w:p>
    <w:p>
      <w:pPr>
        <w:pStyle w:val="301"/>
        <w:bidi w:val="0"/>
        <w:rPr>
          <w:rFonts w:hint="eastAsia"/>
          <w:lang w:val="en-US" w:eastAsia="zh-CN"/>
        </w:rPr>
      </w:pPr>
      <w:bookmarkStart w:id="328" w:name="_Toc32050"/>
      <w:bookmarkStart w:id="329" w:name="_Toc27152"/>
      <w:bookmarkStart w:id="330" w:name="_Toc21792"/>
      <w:bookmarkStart w:id="331" w:name="_Toc14808"/>
      <w:bookmarkStart w:id="332" w:name="_Toc19081"/>
      <w:bookmarkStart w:id="333" w:name="_Toc25037"/>
      <w:bookmarkStart w:id="334" w:name="_Toc23304"/>
      <w:bookmarkStart w:id="335" w:name="_Toc16833"/>
      <w:bookmarkStart w:id="336" w:name="_Toc32315"/>
      <w:bookmarkStart w:id="337" w:name="_Toc22548"/>
      <w:r>
        <w:rPr>
          <w:rFonts w:hint="eastAsia"/>
          <w:lang w:val="en-US" w:eastAsia="zh-CN"/>
        </w:rPr>
        <w:t>相导体截面积与保护导体的最小截面对应关系</w:t>
      </w:r>
      <w:bookmarkEnd w:id="328"/>
      <w:bookmarkEnd w:id="329"/>
      <w:bookmarkEnd w:id="330"/>
      <w:bookmarkEnd w:id="331"/>
      <w:bookmarkEnd w:id="332"/>
      <w:bookmarkEnd w:id="333"/>
      <w:bookmarkEnd w:id="334"/>
      <w:bookmarkEnd w:id="335"/>
      <w:bookmarkEnd w:id="336"/>
      <w:bookmarkEnd w:id="337"/>
    </w:p>
    <w:tbl>
      <w:tblPr>
        <w:tblStyle w:val="8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7"/>
        <w:gridCol w:w="3722"/>
        <w:gridCol w:w="3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相导体截面积S</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mm²</w:t>
            </w:r>
          </w:p>
        </w:tc>
        <w:tc>
          <w:tcPr>
            <w:tcW w:w="37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保护导体的最小截面积</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mm²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18"/>
                <w:szCs w:val="18"/>
                <w:u w:val="none"/>
              </w:rPr>
            </w:pP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保护导体与相导体使用相同材料</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保护导体与相导体使用不同材料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S≤16</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S</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jc w:val="center"/>
              <w:rPr>
                <w:rFonts w:hint="default" w:ascii="宋体" w:hAnsi="宋体" w:eastAsia="宋体" w:cs="宋体"/>
                <w:i w:val="0"/>
                <w:iCs w:val="0"/>
                <w:snapToGrid w:val="0"/>
                <w:color w:val="auto"/>
                <w:kern w:val="0"/>
                <w:sz w:val="18"/>
                <w:szCs w:val="18"/>
                <w:u w:val="none"/>
                <w:lang w:val="en-US" w:eastAsia="zh-CN" w:bidi="ar"/>
              </w:rPr>
            </w:pPr>
            <w:r>
              <w:rPr>
                <w:rFonts w:hint="default" w:ascii="宋体" w:hAnsi="宋体" w:eastAsia="宋体" w:cs="宋体"/>
                <w:i w:val="0"/>
                <w:iCs w:val="0"/>
                <w:snapToGrid w:val="0"/>
                <w:color w:val="auto"/>
                <w:kern w:val="0"/>
                <w:position w:val="-24"/>
                <w:sz w:val="18"/>
                <w:szCs w:val="18"/>
                <w:u w:val="none"/>
                <w:lang w:val="en-US" w:eastAsia="zh-CN" w:bidi="ar"/>
              </w:rPr>
              <w:object>
                <v:shape id="_x0000_i1025" o:spt="75" type="#_x0000_t75" style="height:31pt;width:27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5" r:id="rId17">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16&lt;S≤35</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16</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position w:val="-24"/>
                <w:sz w:val="18"/>
                <w:szCs w:val="18"/>
                <w:u w:val="none"/>
                <w:lang w:val="en-US" w:eastAsia="zh-CN" w:bidi="ar"/>
              </w:rPr>
              <w:object>
                <v:shape id="_x0000_i1026" o:spt="75" type="#_x0000_t75" style="height:31pt;width:33pt;" o:ole="t" filled="f" o:preferrelative="t" stroked="f" coordsize="21600,21600">
                  <v:path/>
                  <v:fill on="f" focussize="0,0"/>
                  <v:stroke on="f"/>
                  <v:imagedata r:id="rId20" o:title=""/>
                  <o:lock v:ext="edit" aspectratio="t"/>
                  <w10:wrap type="none"/>
                  <w10:anchorlock/>
                </v:shape>
                <o:OLEObject Type="Embed" ProgID="Equation.KSEE3" ShapeID="_x0000_i1026" DrawAspect="Content" ObjectID="_1468075726" r:id="rId19">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1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S&gt;35</w:t>
            </w:r>
          </w:p>
        </w:tc>
        <w:tc>
          <w:tcPr>
            <w:tcW w:w="19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S/2</w:t>
            </w:r>
          </w:p>
        </w:tc>
        <w:tc>
          <w:tcPr>
            <w:tcW w:w="18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position w:val="-24"/>
                <w:sz w:val="18"/>
                <w:szCs w:val="18"/>
                <w:u w:val="none"/>
                <w:lang w:val="en-US" w:eastAsia="zh-CN" w:bidi="ar"/>
              </w:rPr>
              <w:object>
                <v:shape id="_x0000_i1027" o:spt="75" type="#_x0000_t75" style="height:31pt;width:29pt;" o:ole="t" filled="f" o:preferrelative="t" stroked="f" coordsize="21600,21600">
                  <v:path/>
                  <v:fill on="f" focussize="0,0"/>
                  <v:stroke on="f"/>
                  <v:imagedata r:id="rId22" o:title=""/>
                  <o:lock v:ext="edit" aspectratio="t"/>
                  <w10:wrap type="none"/>
                  <w10:anchorlock/>
                </v:shape>
                <o:OLEObject Type="Embed" ProgID="Equation.KSEE3" ShapeID="_x0000_i1027" DrawAspect="Content" ObjectID="_1468075727" r:id="rId21">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360" w:firstLineChars="200"/>
              <w:jc w:val="left"/>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黑体" w:hAnsi="黑体" w:eastAsia="黑体" w:cs="黑体"/>
                <w:i w:val="0"/>
                <w:iCs w:val="0"/>
                <w:snapToGrid w:val="0"/>
                <w:color w:val="auto"/>
                <w:kern w:val="0"/>
                <w:sz w:val="18"/>
                <w:szCs w:val="18"/>
                <w:u w:val="none"/>
                <w:lang w:val="en-US" w:eastAsia="zh-CN" w:bidi="ar"/>
              </w:rPr>
              <w:t>注：</w:t>
            </w:r>
            <w:r>
              <w:rPr>
                <w:rFonts w:hint="eastAsia" w:ascii="宋体" w:hAnsi="宋体" w:eastAsia="宋体" w:cs="宋体"/>
                <w:i w:val="0"/>
                <w:iCs w:val="0"/>
                <w:snapToGrid w:val="0"/>
                <w:color w:val="auto"/>
                <w:kern w:val="0"/>
                <w:sz w:val="18"/>
                <w:szCs w:val="18"/>
                <w:u w:val="none"/>
                <w:lang w:val="en-US" w:eastAsia="zh-CN" w:bidi="ar"/>
              </w:rPr>
              <w:t>S——相导体截面积</w:t>
            </w:r>
          </w:p>
          <w:p>
            <w:pPr>
              <w:keepNext w:val="0"/>
              <w:keepLines w:val="0"/>
              <w:pageBreakBefore w:val="0"/>
              <w:widowControl/>
              <w:suppressLineNumbers w:val="0"/>
              <w:kinsoku/>
              <w:wordWrap/>
              <w:overflowPunct/>
              <w:topLinePunct w:val="0"/>
              <w:autoSpaceDE/>
              <w:autoSpaceDN/>
              <w:bidi w:val="0"/>
              <w:adjustRightInd/>
              <w:snapToGrid/>
              <w:ind w:firstLine="720" w:firstLineChars="400"/>
              <w:jc w:val="left"/>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k1——相导体系数</w:t>
            </w:r>
          </w:p>
          <w:p>
            <w:pPr>
              <w:keepNext w:val="0"/>
              <w:keepLines w:val="0"/>
              <w:pageBreakBefore w:val="0"/>
              <w:widowControl/>
              <w:suppressLineNumbers w:val="0"/>
              <w:kinsoku/>
              <w:wordWrap/>
              <w:overflowPunct/>
              <w:topLinePunct w:val="0"/>
              <w:autoSpaceDE/>
              <w:autoSpaceDN/>
              <w:bidi w:val="0"/>
              <w:adjustRightInd/>
              <w:snapToGrid/>
              <w:ind w:firstLine="720" w:firstLineChars="40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snapToGrid w:val="0"/>
                <w:color w:val="auto"/>
                <w:kern w:val="0"/>
                <w:sz w:val="18"/>
                <w:szCs w:val="18"/>
                <w:u w:val="none"/>
                <w:lang w:val="en-US" w:eastAsia="zh-CN" w:bidi="ar"/>
              </w:rPr>
              <w:t>k2——保护导体系数</w:t>
            </w:r>
          </w:p>
        </w:tc>
      </w:tr>
    </w:tbl>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5.7.1.1.12</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电气装置的下列金属部分，均必须接地</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电气设备的金属底座、框架及外壳和传动装置。</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携带式或移动式用电器具的金属底座和外壳。</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箱式变电站的金属箱体。</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互感器的二次绕组。</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配电、控制、保护用的屏</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柜、箱</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及操作台的金属框架和底座。</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f)</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电力电缆的金属护层、接头盒、终端头和金属保拼管及二次电缆的屏蔽层。</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g)</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电缆桥架、支架和井架。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h)</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变电站（换流站）构、支架。</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i)</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装有架空地结或电气设备的电力线路杆塔。</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j)</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配电装置的金属遮栏。</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auto"/>
          <w:kern w:val="0"/>
          <w:sz w:val="21"/>
          <w:szCs w:val="21"/>
          <w:lang w:val="en-US" w:eastAsia="zh-CN" w:bidi="ar"/>
        </w:rPr>
      </w:pPr>
      <w:r>
        <w:rPr>
          <w:rFonts w:hint="eastAsia" w:ascii="宋体" w:hAnsi="宋体" w:cs="宋体"/>
          <w:snapToGrid w:val="0"/>
          <w:color w:val="auto"/>
          <w:kern w:val="0"/>
          <w:sz w:val="21"/>
          <w:szCs w:val="21"/>
          <w:lang w:val="en-US" w:eastAsia="zh-CN" w:bidi="ar"/>
        </w:rPr>
        <w:t>k)</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电热设备的金属外壳。</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5.7.1.1.13</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不应采用铝导体作为接地极或接地线</w:t>
      </w:r>
      <w:r>
        <w:rPr>
          <w:rFonts w:hint="eastAsia" w:ascii="宋体" w:hAnsi="宋体" w:cs="宋体"/>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9"/>
        <w:rPr>
          <w:rFonts w:hint="eastAsia" w:ascii="黑体" w:hAnsi="黑体" w:eastAsia="黑体" w:cs="黑体"/>
          <w:snapToGrid w:val="0"/>
          <w:color w:val="auto"/>
          <w:spacing w:val="8"/>
          <w:kern w:val="0"/>
          <w:sz w:val="21"/>
          <w:szCs w:val="21"/>
          <w:lang w:val="en-US" w:eastAsia="zh-CN"/>
        </w:rPr>
      </w:pPr>
      <w:r>
        <w:rPr>
          <w:rFonts w:hint="eastAsia" w:ascii="黑体" w:hAnsi="黑体" w:eastAsia="黑体" w:cs="黑体"/>
          <w:snapToGrid w:val="0"/>
          <w:color w:val="auto"/>
          <w:kern w:val="0"/>
          <w:sz w:val="21"/>
          <w:szCs w:val="21"/>
          <w:lang w:val="en-US" w:eastAsia="zh-CN" w:bidi="ar"/>
        </w:rPr>
        <w:t>5.7.1.2</w:t>
      </w:r>
      <w:r>
        <w:rPr>
          <w:rFonts w:hint="eastAsia" w:ascii="黑体" w:hAnsi="黑体" w:eastAsia="黑体" w:cs="黑体"/>
          <w:color w:val="auto"/>
          <w:spacing w:val="11"/>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仪器检测</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5.7.1.2.1</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10kV中性点不接地系统的独立变电所，其外露导电部分的保护接地和变压器低压侧中性点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1"/>
          <w:szCs w:val="21"/>
          <w:lang w:val="en-US" w:eastAsia="zh-CN" w:bidi="ar"/>
        </w:rPr>
        <w:t>的系统接地可共用一组接地装置，其接地电阻阻值不应大于4Ω，在可能的条件下应采取措施减少至2</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 xml:space="preserve">以下。 </w:t>
      </w:r>
    </w:p>
    <w:p>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5.7.1.2.2</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10kV中性点经小电阻接地系统的独立变电所，应满足下列条件之一</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left="840" w:leftChars="200" w:hanging="420" w:hangingChars="200"/>
        <w:jc w:val="left"/>
        <w:textAlignment w:val="auto"/>
        <w:rPr>
          <w:color w:val="auto"/>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kern w:val="0"/>
          <w:sz w:val="21"/>
          <w:szCs w:val="21"/>
          <w:lang w:val="en-US" w:eastAsia="zh-CN" w:bidi="ar"/>
        </w:rPr>
        <w:t xml:space="preserve"> </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变压器低压侧中性点的系统接地应用单芯铜质绝缘电缆引至户外单设一组接地装置，与保护接地装置的距离不应小于10m</w:t>
      </w:r>
      <w:r>
        <w:rPr>
          <w:rFonts w:hint="eastAsia" w:ascii="宋体" w:hAnsi="宋体" w:cs="宋体"/>
          <w:color w:val="auto"/>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ind w:left="840" w:leftChars="200" w:hanging="420" w:hangingChars="200"/>
        <w:jc w:val="left"/>
        <w:textAlignment w:val="auto"/>
        <w:rPr>
          <w:color w:val="auto"/>
        </w:rPr>
      </w:pPr>
      <w:r>
        <w:rPr>
          <w:rFonts w:hint="eastAsia" w:ascii="宋体" w:hAnsi="宋体" w:cs="宋体"/>
          <w:snapToGrid w:val="0"/>
          <w:color w:val="auto"/>
          <w:kern w:val="0"/>
          <w:sz w:val="21"/>
          <w:szCs w:val="21"/>
          <w:lang w:val="en-US" w:eastAsia="zh-CN" w:bidi="ar"/>
        </w:rPr>
        <w:t>b)</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变压器低压侧中性点的系统接地不单设接地装置，但共用接地装置的接地电阻阻值不应大于1</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 xml:space="preserve">。 </w:t>
      </w:r>
    </w:p>
    <w:p>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 xml:space="preserve">5.7.1.2.3  </w:t>
      </w:r>
      <w:r>
        <w:rPr>
          <w:rFonts w:hint="eastAsia" w:ascii="宋体" w:hAnsi="宋体" w:eastAsia="宋体" w:cs="宋体"/>
          <w:color w:val="auto"/>
          <w:kern w:val="0"/>
          <w:sz w:val="21"/>
          <w:szCs w:val="21"/>
          <w:lang w:val="en-US" w:eastAsia="zh-CN" w:bidi="ar"/>
        </w:rPr>
        <w:t xml:space="preserve">10kV变电所建在建筑物内时，其保护接地和变压器低压侧系统接地应共用一组接地装置， </w:t>
      </w:r>
    </w:p>
    <w:p>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并纳入建筑物的总等电位联结的范围内，其接地电阻应符合下列要求</w:t>
      </w:r>
      <w:r>
        <w:rPr>
          <w:rFonts w:hint="eastAsia" w:ascii="宋体" w:hAnsi="宋体" w:cs="宋体"/>
          <w:color w:val="auto"/>
          <w:kern w:val="0"/>
          <w:sz w:val="21"/>
          <w:szCs w:val="21"/>
          <w:lang w:val="en-US" w:eastAsia="zh-CN" w:bidi="ar"/>
        </w:rPr>
        <w:t>。</w:t>
      </w:r>
    </w:p>
    <w:p>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当变电所无向所外建筑物引出低压供电回路时，对接地电阻无要求</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auto"/>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 xml:space="preserve">当变电所有向所外建筑物引出低压供电回路时，其接地电阻阻值应符合5.7.1.2.1或 </w:t>
      </w:r>
    </w:p>
    <w:p>
      <w:pPr>
        <w:keepNext w:val="0"/>
        <w:keepLines w:val="0"/>
        <w:pageBreakBefore w:val="0"/>
        <w:widowControl/>
        <w:suppressLineNumbers w:val="0"/>
        <w:kinsoku/>
        <w:wordWrap/>
        <w:overflowPunct/>
        <w:topLinePunct w:val="0"/>
        <w:autoSpaceDE/>
        <w:autoSpaceDN/>
        <w:bidi w:val="0"/>
        <w:adjustRightInd/>
        <w:snapToGrid/>
        <w:ind w:firstLine="840" w:firstLineChars="400"/>
        <w:jc w:val="left"/>
        <w:textAlignment w:val="auto"/>
        <w:rPr>
          <w:color w:val="auto"/>
        </w:rPr>
      </w:pPr>
      <w:r>
        <w:rPr>
          <w:rFonts w:hint="eastAsia" w:ascii="宋体" w:hAnsi="宋体" w:eastAsia="宋体" w:cs="宋体"/>
          <w:color w:val="auto"/>
          <w:kern w:val="0"/>
          <w:sz w:val="21"/>
          <w:szCs w:val="21"/>
          <w:lang w:val="en-US" w:eastAsia="zh-CN" w:bidi="ar"/>
        </w:rPr>
        <w:t xml:space="preserve">5.7.1.2.2 b)的要求。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5.7.1.2.4</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低压供电系统无总等电位联结的建筑物内的TN保护接地系统的PE线或PEN线应作重复接地，其接地电阻阻值不应大于10</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 xml:space="preserve">。 </w:t>
      </w:r>
    </w:p>
    <w:p>
      <w:pPr>
        <w:keepNext w:val="0"/>
        <w:keepLines w:val="0"/>
        <w:widowControl/>
        <w:suppressLineNumbers w:val="0"/>
        <w:jc w:val="left"/>
        <w:rPr>
          <w:color w:val="auto"/>
        </w:rPr>
      </w:pPr>
      <w:r>
        <w:rPr>
          <w:rFonts w:hint="eastAsia" w:ascii="黑体" w:hAnsi="黑体" w:eastAsia="黑体" w:cs="黑体"/>
          <w:snapToGrid w:val="0"/>
          <w:color w:val="auto"/>
          <w:kern w:val="0"/>
          <w:sz w:val="21"/>
          <w:szCs w:val="21"/>
          <w:lang w:val="en-US" w:eastAsia="zh-CN" w:bidi="ar"/>
        </w:rPr>
        <w:t>5.7.1.2.5</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除上述特殊规定外，接地电阻应满足下述要求</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color w:val="auto"/>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独立的防雷保护接地电阻应不大于10</w:t>
      </w:r>
      <w:r>
        <w:rPr>
          <w:rFonts w:hint="default" w:ascii="宋体" w:hAnsi="宋体" w:eastAsia="宋体" w:cs="宋体"/>
          <w:color w:val="auto"/>
          <w:kern w:val="0"/>
          <w:sz w:val="21"/>
          <w:szCs w:val="21"/>
          <w:lang w:val="en-US" w:eastAsia="zh-CN" w:bidi="ar"/>
        </w:rPr>
        <w:t>Ω</w:t>
      </w:r>
      <w:r>
        <w:rPr>
          <w:rFonts w:hint="eastAsia" w:ascii="Arial" w:hAnsi="Arial" w:cs="Arial"/>
          <w:color w:val="auto"/>
          <w:kern w:val="0"/>
          <w:sz w:val="21"/>
          <w:szCs w:val="21"/>
          <w:lang w:val="en-US" w:eastAsia="zh-CN" w:bidi="ar"/>
        </w:rPr>
        <w:t>。</w:t>
      </w:r>
    </w:p>
    <w:p>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独立的安全保护接地电阻应不大于4Ω</w:t>
      </w:r>
      <w:r>
        <w:rPr>
          <w:rFonts w:hint="eastAsia" w:ascii="Arial" w:hAnsi="Arial" w:cs="Arial"/>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 xml:space="preserve"> </w:t>
      </w:r>
    </w:p>
    <w:p>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独立的交流工作接地电阻应不大于4</w:t>
      </w:r>
      <w:r>
        <w:rPr>
          <w:rFonts w:hint="default" w:ascii="宋体" w:hAnsi="宋体" w:eastAsia="宋体" w:cs="宋体"/>
          <w:color w:val="auto"/>
          <w:kern w:val="0"/>
          <w:sz w:val="21"/>
          <w:szCs w:val="21"/>
          <w:lang w:val="en-US" w:eastAsia="zh-CN" w:bidi="ar"/>
        </w:rPr>
        <w:t>Ω</w:t>
      </w:r>
      <w:r>
        <w:rPr>
          <w:rFonts w:hint="eastAsia" w:ascii="Arial" w:hAnsi="Arial" w:cs="Arial"/>
          <w:color w:val="auto"/>
          <w:kern w:val="0"/>
          <w:sz w:val="21"/>
          <w:szCs w:val="21"/>
          <w:lang w:val="en-US" w:eastAsia="zh-CN" w:bidi="ar"/>
        </w:rPr>
        <w:t>。</w:t>
      </w:r>
    </w:p>
    <w:p>
      <w:pPr>
        <w:keepNext w:val="0"/>
        <w:keepLines w:val="0"/>
        <w:widowControl/>
        <w:suppressLineNumbers w:val="0"/>
        <w:ind w:firstLine="420" w:firstLineChars="200"/>
        <w:jc w:val="left"/>
        <w:rPr>
          <w:color w:val="auto"/>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独立的直流工作接地电阻应不大于4</w:t>
      </w:r>
      <w:r>
        <w:rPr>
          <w:rFonts w:hint="default" w:ascii="宋体" w:hAnsi="宋体" w:eastAsia="宋体" w:cs="宋体"/>
          <w:color w:val="auto"/>
          <w:kern w:val="0"/>
          <w:sz w:val="21"/>
          <w:szCs w:val="21"/>
          <w:lang w:val="en-US" w:eastAsia="zh-CN" w:bidi="ar"/>
        </w:rPr>
        <w:t>Ω</w:t>
      </w:r>
      <w:r>
        <w:rPr>
          <w:rFonts w:hint="eastAsia" w:ascii="Arial" w:hAnsi="Arial" w:cs="Arial"/>
          <w:color w:val="auto"/>
          <w:kern w:val="0"/>
          <w:sz w:val="21"/>
          <w:szCs w:val="21"/>
          <w:lang w:val="en-US" w:eastAsia="zh-CN" w:bidi="ar"/>
        </w:rPr>
        <w:t>。</w:t>
      </w:r>
    </w:p>
    <w:p>
      <w:pPr>
        <w:keepNext w:val="0"/>
        <w:keepLines w:val="0"/>
        <w:widowControl/>
        <w:suppressLineNumbers w:val="0"/>
        <w:ind w:firstLine="420" w:firstLineChars="200"/>
        <w:jc w:val="left"/>
        <w:rPr>
          <w:rFonts w:hint="eastAsia" w:ascii="黑体" w:hAnsi="黑体" w:eastAsia="黑体" w:cs="黑体"/>
          <w:snapToGrid w:val="0"/>
          <w:color w:val="auto"/>
          <w:spacing w:val="8"/>
          <w:kern w:val="0"/>
          <w:sz w:val="21"/>
          <w:szCs w:val="21"/>
          <w:lang w:val="en-US" w:eastAsia="zh-CN"/>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color w:val="auto"/>
          <w:kern w:val="0"/>
          <w:sz w:val="19"/>
          <w:szCs w:val="19"/>
          <w:lang w:val="en-US" w:eastAsia="zh-CN" w:bidi="ar"/>
        </w:rPr>
        <w:t xml:space="preserve"> </w:t>
      </w:r>
      <w:r>
        <w:rPr>
          <w:rFonts w:hint="eastAsia" w:ascii="宋体" w:hAnsi="宋体" w:cs="宋体"/>
          <w:color w:val="auto"/>
          <w:kern w:val="0"/>
          <w:sz w:val="19"/>
          <w:szCs w:val="19"/>
          <w:lang w:val="en-US" w:eastAsia="zh-CN" w:bidi="ar"/>
        </w:rPr>
        <w:t xml:space="preserve"> </w:t>
      </w:r>
      <w:r>
        <w:rPr>
          <w:rFonts w:hint="eastAsia" w:ascii="宋体" w:hAnsi="宋体" w:eastAsia="宋体" w:cs="宋体"/>
          <w:color w:val="auto"/>
          <w:kern w:val="0"/>
          <w:sz w:val="21"/>
          <w:szCs w:val="21"/>
          <w:lang w:val="en-US" w:eastAsia="zh-CN" w:bidi="ar"/>
        </w:rPr>
        <w:t>防静电接地电阻一般要求不大于100</w:t>
      </w:r>
      <w:r>
        <w:rPr>
          <w:rFonts w:hint="default" w:ascii="宋体" w:hAnsi="宋体" w:eastAsia="宋体" w:cs="宋体"/>
          <w:color w:val="auto"/>
          <w:kern w:val="0"/>
          <w:sz w:val="21"/>
          <w:szCs w:val="21"/>
          <w:lang w:val="en-US" w:eastAsia="zh-CN" w:bidi="ar"/>
        </w:rPr>
        <w:t>Ω</w:t>
      </w:r>
      <w:r>
        <w:rPr>
          <w:rFonts w:hint="eastAsia" w:ascii="宋体" w:hAnsi="宋体" w:eastAsia="宋体" w:cs="宋体"/>
          <w:color w:val="auto"/>
          <w:kern w:val="0"/>
          <w:sz w:val="21"/>
          <w:szCs w:val="21"/>
          <w:lang w:val="en-US" w:eastAsia="zh-CN" w:bidi="ar"/>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outlineLvl w:val="3"/>
        <w:rPr>
          <w:rFonts w:hint="default" w:ascii="黑体" w:hAnsi="黑体" w:eastAsia="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5.7.2  </w:t>
      </w:r>
      <w:r>
        <w:rPr>
          <w:rFonts w:hint="eastAsia" w:ascii="黑体" w:hAnsi="黑体" w:eastAsia="黑体" w:cs="黑体"/>
          <w:color w:val="auto"/>
          <w:spacing w:val="11"/>
          <w:sz w:val="21"/>
          <w:szCs w:val="21"/>
          <w:lang w:val="en-US" w:eastAsia="zh-CN"/>
        </w:rPr>
        <w:t>等电位联结要求</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rPr>
          <w:rFonts w:hint="eastAsia" w:ascii="黑体" w:hAnsi="黑体" w:eastAsia="黑体" w:cs="黑体"/>
          <w:color w:val="auto"/>
          <w:spacing w:val="11"/>
          <w:sz w:val="21"/>
          <w:szCs w:val="21"/>
          <w:lang w:val="en-US" w:eastAsia="zh-CN"/>
        </w:rPr>
      </w:pPr>
      <w:r>
        <w:rPr>
          <w:rFonts w:hint="eastAsia" w:ascii="黑体" w:hAnsi="黑体" w:eastAsia="黑体" w:cs="黑体"/>
          <w:snapToGrid w:val="0"/>
          <w:color w:val="auto"/>
          <w:kern w:val="0"/>
          <w:sz w:val="21"/>
          <w:szCs w:val="21"/>
          <w:lang w:val="en-US" w:eastAsia="zh-CN" w:bidi="ar"/>
        </w:rPr>
        <w:t>5.7.2.1</w:t>
      </w:r>
      <w:r>
        <w:rPr>
          <w:rFonts w:hint="eastAsia" w:ascii="黑体" w:hAnsi="黑体" w:eastAsia="黑体" w:cs="黑体"/>
          <w:color w:val="auto"/>
          <w:spacing w:val="11"/>
          <w:sz w:val="21"/>
          <w:szCs w:val="21"/>
          <w:lang w:val="en-US" w:eastAsia="zh-CN"/>
        </w:rPr>
        <w:t xml:space="preserve"> 直观检查</w:t>
      </w:r>
    </w:p>
    <w:p>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5.7.2.1.1</w:t>
      </w:r>
      <w:r>
        <w:rPr>
          <w:rFonts w:ascii="黑体" w:hAnsi="宋体" w:eastAsia="黑体" w:cs="黑体"/>
          <w:color w:val="auto"/>
          <w:kern w:val="0"/>
          <w:sz w:val="21"/>
          <w:szCs w:val="21"/>
          <w:lang w:val="en-US" w:eastAsia="zh-CN" w:bidi="ar"/>
        </w:rPr>
        <w:t xml:space="preserve"> </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 xml:space="preserve">新建的建筑物内应有总等电位联结。 </w:t>
      </w:r>
    </w:p>
    <w:p>
      <w:pPr>
        <w:keepNext w:val="0"/>
        <w:keepLines w:val="0"/>
        <w:widowControl/>
        <w:suppressLineNumbers w:val="0"/>
        <w:jc w:val="left"/>
        <w:rPr>
          <w:rFonts w:hint="default"/>
          <w:color w:val="auto"/>
          <w:lang w:val="en-US"/>
        </w:rPr>
      </w:pPr>
      <w:r>
        <w:rPr>
          <w:rFonts w:hint="eastAsia" w:ascii="黑体" w:hAnsi="黑体" w:eastAsia="黑体" w:cs="黑体"/>
          <w:snapToGrid w:val="0"/>
          <w:color w:val="auto"/>
          <w:kern w:val="0"/>
          <w:sz w:val="21"/>
          <w:szCs w:val="21"/>
          <w:lang w:val="en-US" w:eastAsia="zh-CN" w:bidi="ar"/>
        </w:rPr>
        <w:t>5.7.2.1.2</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等电位联结中各联结点应牢固连接，可靠导电。</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黑体" w:hAnsi="黑体" w:eastAsia="黑体" w:cs="黑体"/>
          <w:snapToGrid w:val="0"/>
          <w:color w:val="auto"/>
          <w:kern w:val="0"/>
          <w:sz w:val="21"/>
          <w:szCs w:val="21"/>
          <w:lang w:val="en-US" w:eastAsia="zh-CN" w:bidi="ar"/>
        </w:rPr>
        <w:t>5.7.2.1.3</w:t>
      </w:r>
      <w:r>
        <w:rPr>
          <w:rFonts w:hint="eastAsia" w:ascii="黑体" w:hAnsi="宋体" w:eastAsia="黑体" w:cs="黑体"/>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总等电位联结导体的截面不应小于进线回路中PE(PEN）线截面的1/2，但最大不超过25 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11"/>
          <w:szCs w:val="1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rPr>
      </w:pPr>
      <w:r>
        <w:rPr>
          <w:rFonts w:hint="eastAsia" w:ascii="宋体" w:hAnsi="宋体" w:eastAsia="宋体" w:cs="宋体"/>
          <w:color w:val="auto"/>
          <w:kern w:val="0"/>
          <w:sz w:val="21"/>
          <w:szCs w:val="21"/>
          <w:lang w:val="en-US" w:eastAsia="zh-CN" w:bidi="ar"/>
        </w:rPr>
        <w:t>铜线，最小不小于6 mm</w:t>
      </w:r>
      <w:r>
        <w:rPr>
          <w:rFonts w:hint="eastAsia" w:ascii="宋体" w:hAnsi="宋体" w:eastAsia="宋体" w:cs="宋体"/>
          <w:color w:val="auto"/>
          <w:kern w:val="0"/>
          <w:sz w:val="21"/>
          <w:szCs w:val="21"/>
          <w:vertAlign w:val="superscript"/>
          <w:lang w:val="en-US" w:eastAsia="zh-CN" w:bidi="ar"/>
        </w:rPr>
        <w:t>2</w:t>
      </w:r>
      <w:r>
        <w:rPr>
          <w:rFonts w:hint="eastAsia" w:ascii="宋体" w:hAnsi="宋体" w:eastAsia="宋体" w:cs="宋体"/>
          <w:color w:val="auto"/>
          <w:kern w:val="0"/>
          <w:sz w:val="21"/>
          <w:szCs w:val="21"/>
          <w:lang w:val="en-US" w:eastAsia="zh-CN" w:bidi="ar"/>
        </w:rPr>
        <w:t>铜线。可采用相同导电率的其他材质导线，但均不得采用铝线。当采用钢材时</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可采用Φ10mm热镀锌圆钢或25×4mm热镀锌扁钢。</w:t>
      </w:r>
    </w:p>
    <w:p>
      <w:pPr>
        <w:pStyle w:val="259"/>
        <w:keepNext w:val="0"/>
        <w:keepLines w:val="0"/>
        <w:pageBreakBefore w:val="0"/>
        <w:widowControl/>
        <w:kinsoku/>
        <w:wordWrap/>
        <w:overflowPunct/>
        <w:topLinePunct w:val="0"/>
        <w:autoSpaceDE/>
        <w:autoSpaceDN/>
        <w:bidi w:val="0"/>
        <w:adjustRightInd/>
        <w:snapToGrid/>
        <w:textAlignment w:val="auto"/>
        <w:rPr>
          <w:rFonts w:hint="eastAsia"/>
          <w:lang w:val="en-US" w:eastAsia="zh-CN"/>
        </w:rPr>
      </w:pPr>
      <w:bookmarkStart w:id="338" w:name="_Toc14353"/>
      <w:bookmarkStart w:id="339" w:name="_Toc1210"/>
      <w:bookmarkStart w:id="340" w:name="_Toc22008"/>
      <w:bookmarkStart w:id="341" w:name="_Toc19568"/>
      <w:bookmarkStart w:id="342" w:name="_Toc14757"/>
      <w:bookmarkStart w:id="343" w:name="_Toc3754"/>
      <w:bookmarkStart w:id="344" w:name="_Toc10968"/>
      <w:bookmarkStart w:id="345" w:name="_Toc18536"/>
      <w:bookmarkStart w:id="346" w:name="_Toc4572"/>
      <w:bookmarkStart w:id="347" w:name="_Toc19113"/>
      <w:bookmarkStart w:id="348" w:name="_Toc7943"/>
      <w:r>
        <w:rPr>
          <w:rFonts w:hint="eastAsia" w:hAnsi="Times New Roman" w:cs="Times New Roman"/>
          <w:color w:val="auto"/>
          <w:lang w:val="en-US" w:eastAsia="zh-CN"/>
        </w:rPr>
        <w:t>检测规程</w:t>
      </w:r>
      <w:bookmarkEnd w:id="338"/>
      <w:bookmarkEnd w:id="339"/>
      <w:bookmarkEnd w:id="340"/>
      <w:bookmarkEnd w:id="341"/>
      <w:bookmarkEnd w:id="342"/>
      <w:bookmarkEnd w:id="343"/>
      <w:bookmarkEnd w:id="344"/>
      <w:bookmarkEnd w:id="345"/>
      <w:bookmarkEnd w:id="346"/>
      <w:bookmarkEnd w:id="347"/>
      <w:bookmarkEnd w:id="348"/>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349" w:name="_Toc15969"/>
      <w:bookmarkStart w:id="350" w:name="_Toc9458"/>
      <w:bookmarkStart w:id="351" w:name="_Toc14942"/>
      <w:bookmarkStart w:id="352" w:name="_Toc23962"/>
      <w:bookmarkStart w:id="353" w:name="_Toc32463"/>
      <w:bookmarkStart w:id="354" w:name="_Toc510"/>
      <w:bookmarkStart w:id="355" w:name="_Toc6906"/>
      <w:bookmarkStart w:id="356" w:name="_Toc12842"/>
      <w:bookmarkStart w:id="357" w:name="_Toc8710"/>
      <w:bookmarkStart w:id="358" w:name="_Toc10002"/>
      <w:bookmarkStart w:id="359" w:name="_Toc18922"/>
      <w:bookmarkStart w:id="360" w:name="_Toc24103"/>
      <w:bookmarkStart w:id="361" w:name="_Toc27619"/>
      <w:bookmarkStart w:id="362" w:name="_Toc22562"/>
      <w:bookmarkStart w:id="363" w:name="_Toc10346"/>
      <w:bookmarkStart w:id="364" w:name="_Toc6928"/>
      <w:bookmarkStart w:id="365" w:name="_Toc26032"/>
      <w:bookmarkStart w:id="366" w:name="_Toc11466"/>
      <w:bookmarkStart w:id="367" w:name="_Toc15795"/>
      <w:bookmarkStart w:id="368" w:name="_Toc20508"/>
      <w:bookmarkStart w:id="369" w:name="_Toc2865"/>
      <w:bookmarkStart w:id="370" w:name="_Toc21374"/>
      <w:bookmarkStart w:id="371" w:name="_Toc13044"/>
      <w:bookmarkStart w:id="372" w:name="_Toc928"/>
      <w:r>
        <w:rPr>
          <w:rFonts w:hint="eastAsia" w:ascii="黑体" w:hAnsi="黑体" w:eastAsia="黑体" w:cs="黑体"/>
          <w:snapToGrid w:val="0"/>
          <w:color w:val="auto"/>
          <w:spacing w:val="8"/>
          <w:kern w:val="0"/>
          <w:sz w:val="21"/>
          <w:szCs w:val="21"/>
          <w:highlight w:val="none"/>
          <w:lang w:val="en-US" w:eastAsia="zh-CN"/>
        </w:rPr>
        <w:t xml:space="preserve">6.1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检测流程</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373" w:name="_Toc16723"/>
      <w:bookmarkStart w:id="374" w:name="_Toc12048"/>
      <w:r>
        <w:rPr>
          <w:rFonts w:hint="eastAsia" w:ascii="黑体" w:hAnsi="黑体" w:eastAsia="黑体" w:cs="黑体"/>
          <w:snapToGrid w:val="0"/>
          <w:color w:val="auto"/>
          <w:spacing w:val="8"/>
          <w:kern w:val="0"/>
          <w:sz w:val="21"/>
          <w:szCs w:val="21"/>
          <w:highlight w:val="none"/>
          <w:lang w:val="en-US" w:eastAsia="zh-CN"/>
        </w:rPr>
        <w:t xml:space="preserve">6.1.1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接受委托</w:t>
      </w:r>
      <w:bookmarkEnd w:id="373"/>
      <w:bookmarkEnd w:id="374"/>
      <w:r>
        <w:rPr>
          <w:rFonts w:hint="eastAsia" w:ascii="黑体" w:hAnsi="黑体" w:eastAsia="黑体" w:cs="黑体"/>
          <w:snapToGrid w:val="0"/>
          <w:color w:val="auto"/>
          <w:spacing w:val="8"/>
          <w:kern w:val="0"/>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snapToGrid/>
        <w:spacing w:line="240" w:lineRule="auto"/>
        <w:ind w:left="0"/>
        <w:jc w:val="left"/>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6.1.1.1</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 xml:space="preserve"> 检测机构接受委托开展电气防火检测时，应了解委托方的检测需求，并对检测能力进行评估。</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snapToGrid/>
        <w:spacing w:line="240" w:lineRule="auto"/>
        <w:ind w:left="0"/>
        <w:jc w:val="left"/>
        <w:textAlignment w:val="baseline"/>
        <w:rPr>
          <w:rFonts w:hint="eastAsia" w:ascii="宋体" w:hAnsi="宋体" w:eastAsia="宋体" w:cs="宋体"/>
          <w:color w:val="auto"/>
          <w:spacing w:val="11"/>
          <w:sz w:val="22"/>
          <w:szCs w:val="22"/>
          <w:highlight w:val="none"/>
          <w:lang w:val="en-US" w:eastAsia="zh-CN"/>
        </w:rPr>
      </w:pPr>
      <w:r>
        <w:rPr>
          <w:rFonts w:hint="eastAsia" w:ascii="黑体" w:hAnsi="黑体" w:eastAsia="黑体" w:cs="黑体"/>
          <w:snapToGrid w:val="0"/>
          <w:color w:val="auto"/>
          <w:kern w:val="0"/>
          <w:sz w:val="21"/>
          <w:szCs w:val="21"/>
          <w:lang w:val="en-US" w:eastAsia="zh-CN" w:bidi="ar"/>
        </w:rPr>
        <w:t>6.1.1.2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检测机构接受委托后，应与委托方签订委托检测合同，明确检测对象、检测范围、检测项目、检测标准、检测时限等。</w:t>
      </w:r>
      <w:r>
        <w:rPr>
          <w:rFonts w:hint="eastAsia" w:ascii="宋体" w:hAnsi="宋体" w:eastAsia="宋体" w:cs="宋体"/>
          <w:color w:val="auto"/>
          <w:spacing w:val="11"/>
          <w:sz w:val="22"/>
          <w:szCs w:val="22"/>
          <w:highlight w:val="none"/>
          <w:lang w:val="en-US" w:eastAsia="zh-CN"/>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375" w:name="_Toc30396"/>
      <w:bookmarkStart w:id="376" w:name="_Toc7618"/>
      <w:r>
        <w:rPr>
          <w:rFonts w:hint="eastAsia" w:ascii="黑体" w:hAnsi="黑体" w:eastAsia="黑体" w:cs="黑体"/>
          <w:snapToGrid w:val="0"/>
          <w:color w:val="auto"/>
          <w:spacing w:val="8"/>
          <w:kern w:val="0"/>
          <w:sz w:val="21"/>
          <w:szCs w:val="21"/>
          <w:highlight w:val="none"/>
          <w:lang w:val="en-US" w:eastAsia="zh-CN"/>
        </w:rPr>
        <w:t xml:space="preserve">6.1.2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制定方案</w:t>
      </w:r>
      <w:bookmarkEnd w:id="375"/>
      <w:bookmarkEnd w:id="376"/>
      <w:r>
        <w:rPr>
          <w:rFonts w:hint="eastAsia" w:ascii="黑体" w:hAnsi="黑体" w:eastAsia="黑体" w:cs="黑体"/>
          <w:snapToGrid w:val="0"/>
          <w:color w:val="auto"/>
          <w:spacing w:val="8"/>
          <w:kern w:val="0"/>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6.1.2.1</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检测机构开展现场检测前应按照检测对象的实际情况，编制检测方案。</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6.1.2.2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检测方案制定前，检测人员应对检测对象基本情况进行核对、统计、确认，明确检测项目、人员组织、时间安排、检测方法、安全保障措施等。</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jc w:val="left"/>
        <w:textAlignment w:val="baseline"/>
        <w:outlineLvl w:val="9"/>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6.1.2.3</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检测方案应包括以下内容。</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检测对象概况。</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检测依据。</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项目负责人、技术负责人</w:t>
      </w:r>
      <w:r>
        <w:rPr>
          <w:rFonts w:hint="eastAsia" w:ascii="宋体" w:hAnsi="宋体" w:cs="宋体"/>
          <w:color w:val="auto"/>
          <w:spacing w:val="11"/>
          <w:sz w:val="21"/>
          <w:szCs w:val="21"/>
          <w:highlight w:val="none"/>
          <w:lang w:val="en-US" w:eastAsia="zh-CN"/>
        </w:rPr>
        <w:t>。</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检测人员名录，检测人员要求见附录C。</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检测项目、检测方法及检测设备。</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f)</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合格标准、进度计划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g)</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安全保障措施。</w:t>
      </w:r>
      <w:r>
        <w:rPr>
          <w:rFonts w:hint="eastAsia" w:ascii="宋体" w:hAnsi="宋体" w:eastAsia="宋体" w:cs="宋体"/>
          <w:color w:val="auto"/>
          <w:spacing w:val="11"/>
          <w:sz w:val="21"/>
          <w:szCs w:val="21"/>
          <w:highlight w:val="none"/>
          <w:lang w:val="en-US" w:eastAsia="zh-CN"/>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377" w:name="_Toc22577"/>
      <w:bookmarkStart w:id="378" w:name="_Toc432"/>
      <w:r>
        <w:rPr>
          <w:rFonts w:hint="eastAsia" w:ascii="黑体" w:hAnsi="黑体" w:eastAsia="黑体" w:cs="黑体"/>
          <w:snapToGrid w:val="0"/>
          <w:color w:val="auto"/>
          <w:spacing w:val="8"/>
          <w:kern w:val="0"/>
          <w:sz w:val="21"/>
          <w:szCs w:val="21"/>
          <w:highlight w:val="none"/>
          <w:lang w:val="en-US" w:eastAsia="zh-CN"/>
        </w:rPr>
        <w:t xml:space="preserve">6.1.3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检测准备</w:t>
      </w:r>
      <w:bookmarkEnd w:id="377"/>
      <w:bookmarkEnd w:id="378"/>
      <w:r>
        <w:rPr>
          <w:rFonts w:hint="eastAsia" w:ascii="黑体" w:hAnsi="黑体" w:eastAsia="黑体" w:cs="黑体"/>
          <w:snapToGrid w:val="0"/>
          <w:color w:val="auto"/>
          <w:spacing w:val="8"/>
          <w:kern w:val="0"/>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6.1.3.1  </w:t>
      </w:r>
      <w:r>
        <w:rPr>
          <w:rFonts w:hint="eastAsia" w:ascii="宋体" w:hAnsi="宋体" w:eastAsia="宋体" w:cs="宋体"/>
          <w:color w:val="auto"/>
          <w:kern w:val="0"/>
          <w:sz w:val="21"/>
          <w:szCs w:val="21"/>
          <w:lang w:val="en-US" w:eastAsia="zh-CN" w:bidi="ar"/>
        </w:rPr>
        <w:t>检测开始前，检测机构应在委托方的配合下查阅以下资料。</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color w:val="auto"/>
          <w:kern w:val="0"/>
          <w:sz w:val="21"/>
          <w:szCs w:val="21"/>
          <w:lang w:val="en-US" w:eastAsia="zh-CN" w:bidi="ar"/>
        </w:rPr>
        <w:t>电气装置、产品的合格证明文件。</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b)  </w:t>
      </w:r>
      <w:r>
        <w:rPr>
          <w:rFonts w:hint="eastAsia" w:ascii="宋体" w:hAnsi="宋体" w:eastAsia="宋体" w:cs="宋体"/>
          <w:color w:val="auto"/>
          <w:kern w:val="0"/>
          <w:sz w:val="21"/>
          <w:szCs w:val="21"/>
          <w:lang w:val="en-US" w:eastAsia="zh-CN" w:bidi="ar"/>
        </w:rPr>
        <w:t>配电系统图及相关文件。</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c)  </w:t>
      </w:r>
      <w:r>
        <w:rPr>
          <w:rFonts w:hint="eastAsia" w:ascii="宋体" w:hAnsi="宋体" w:eastAsia="宋体" w:cs="宋体"/>
          <w:color w:val="auto"/>
          <w:kern w:val="0"/>
          <w:sz w:val="21"/>
          <w:szCs w:val="21"/>
          <w:lang w:val="en-US" w:eastAsia="zh-CN" w:bidi="ar"/>
        </w:rPr>
        <w:t>运行状况记录和维修记录。</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cs="宋体"/>
          <w:snapToGrid w:val="0"/>
          <w:color w:val="auto"/>
          <w:kern w:val="0"/>
          <w:sz w:val="21"/>
          <w:szCs w:val="21"/>
          <w:lang w:val="en-US" w:eastAsia="zh-CN" w:bidi="ar"/>
        </w:rPr>
        <w:t xml:space="preserve">d)  </w:t>
      </w:r>
      <w:r>
        <w:rPr>
          <w:rFonts w:hint="eastAsia" w:ascii="宋体" w:hAnsi="宋体" w:eastAsia="宋体" w:cs="宋体"/>
          <w:color w:val="auto"/>
          <w:kern w:val="0"/>
          <w:sz w:val="21"/>
          <w:szCs w:val="21"/>
          <w:lang w:val="en-US" w:eastAsia="zh-CN" w:bidi="ar"/>
        </w:rPr>
        <w:t xml:space="preserve">系统操作规程、安全管理制度等。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6.1.3.2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现场检测前，检测人员应与委托单位或管理单位确定现场检测所需配合的人员和技术需求</w:t>
      </w:r>
      <w:r>
        <w:rPr>
          <w:rFonts w:hint="eastAsia" w:ascii="宋体" w:hAnsi="宋体" w:eastAsia="宋体" w:cs="宋体"/>
          <w:color w:val="auto"/>
          <w:spacing w:val="11"/>
          <w:sz w:val="21"/>
          <w:szCs w:val="21"/>
          <w:highlight w:val="none"/>
          <w:lang w:val="en-US" w:eastAsia="zh-CN"/>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379" w:name="_Toc12929"/>
      <w:bookmarkStart w:id="380" w:name="_Toc28026"/>
      <w:r>
        <w:rPr>
          <w:rFonts w:hint="eastAsia" w:ascii="黑体" w:hAnsi="黑体" w:eastAsia="黑体" w:cs="黑体"/>
          <w:snapToGrid w:val="0"/>
          <w:color w:val="auto"/>
          <w:spacing w:val="8"/>
          <w:kern w:val="0"/>
          <w:sz w:val="21"/>
          <w:szCs w:val="21"/>
          <w:highlight w:val="none"/>
          <w:lang w:val="en-US" w:eastAsia="zh-CN"/>
        </w:rPr>
        <w:t xml:space="preserve">6.1.4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检测实施</w:t>
      </w:r>
      <w:bookmarkEnd w:id="379"/>
      <w:bookmarkEnd w:id="380"/>
      <w:r>
        <w:rPr>
          <w:rFonts w:hint="eastAsia" w:ascii="黑体" w:hAnsi="黑体" w:eastAsia="黑体" w:cs="黑体"/>
          <w:snapToGrid w:val="0"/>
          <w:color w:val="auto"/>
          <w:spacing w:val="8"/>
          <w:kern w:val="0"/>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6.1.4.1</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电气防火检测应在电气设备和线路带载运行不少于1h，且工作状态正常稳定后进行。</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outlineLvl w:val="9"/>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6.1.4.2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检测机构应按第6章的要求开展现场检测。</w:t>
      </w:r>
      <w:r>
        <w:rPr>
          <w:rFonts w:hint="eastAsia" w:ascii="宋体" w:hAnsi="宋体" w:eastAsia="宋体" w:cs="宋体"/>
          <w:color w:val="auto"/>
          <w:spacing w:val="11"/>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6.1.4.3</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color w:val="auto"/>
          <w:kern w:val="0"/>
          <w:sz w:val="21"/>
          <w:szCs w:val="21"/>
          <w:lang w:val="en-US" w:eastAsia="zh-CN" w:bidi="ar"/>
        </w:rPr>
        <w:t>检测过程中，检测人员应按照第7.1条的要求填写检测记录。</w:t>
      </w:r>
      <w:r>
        <w:rPr>
          <w:rFonts w:hint="eastAsia" w:ascii="宋体" w:hAnsi="宋体" w:eastAsia="宋体" w:cs="宋体"/>
          <w:color w:val="auto"/>
          <w:spacing w:val="11"/>
          <w:sz w:val="21"/>
          <w:szCs w:val="21"/>
          <w:highlight w:val="none"/>
          <w:lang w:val="en-US" w:eastAsia="zh-CN"/>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381" w:name="_Toc6554"/>
      <w:bookmarkStart w:id="382" w:name="_Toc28451"/>
      <w:r>
        <w:rPr>
          <w:rFonts w:hint="eastAsia" w:ascii="黑体" w:hAnsi="黑体" w:eastAsia="黑体" w:cs="黑体"/>
          <w:snapToGrid w:val="0"/>
          <w:color w:val="auto"/>
          <w:spacing w:val="8"/>
          <w:kern w:val="0"/>
          <w:sz w:val="21"/>
          <w:szCs w:val="21"/>
          <w:highlight w:val="none"/>
          <w:lang w:val="en-US" w:eastAsia="zh-CN"/>
        </w:rPr>
        <w:t xml:space="preserve">6.1.5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检测判定</w:t>
      </w:r>
      <w:bookmarkEnd w:id="381"/>
      <w:bookmarkEnd w:id="382"/>
      <w:r>
        <w:rPr>
          <w:rFonts w:hint="eastAsia" w:ascii="黑体" w:hAnsi="黑体" w:eastAsia="黑体" w:cs="黑体"/>
          <w:snapToGrid w:val="0"/>
          <w:color w:val="auto"/>
          <w:spacing w:val="8"/>
          <w:kern w:val="0"/>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spacing w:val="11"/>
          <w:sz w:val="21"/>
          <w:szCs w:val="21"/>
          <w:highlight w:val="none"/>
          <w:lang w:val="en-US" w:eastAsia="zh-CN"/>
        </w:rPr>
      </w:pPr>
      <w:r>
        <w:rPr>
          <w:rFonts w:hint="eastAsia" w:ascii="宋体" w:hAnsi="宋体" w:eastAsia="宋体" w:cs="宋体"/>
          <w:color w:val="auto"/>
          <w:kern w:val="0"/>
          <w:sz w:val="21"/>
          <w:szCs w:val="21"/>
          <w:lang w:val="en-US" w:eastAsia="zh-CN" w:bidi="ar"/>
        </w:rPr>
        <w:t>现场检测结束后，检测人员应根据检测结果，按第6.4条的要求综合判定被检测对象的火灾危险级别。</w:t>
      </w:r>
      <w:r>
        <w:rPr>
          <w:rFonts w:hint="eastAsia" w:ascii="宋体" w:hAnsi="宋体" w:eastAsia="宋体" w:cs="宋体"/>
          <w:color w:val="auto"/>
          <w:spacing w:val="11"/>
          <w:sz w:val="21"/>
          <w:szCs w:val="21"/>
          <w:highlight w:val="none"/>
          <w:lang w:val="en-US" w:eastAsia="zh-CN"/>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383" w:name="_Toc18038"/>
      <w:bookmarkStart w:id="384" w:name="_Toc23864"/>
      <w:r>
        <w:rPr>
          <w:rFonts w:hint="eastAsia" w:ascii="黑体" w:hAnsi="黑体" w:eastAsia="黑体" w:cs="黑体"/>
          <w:snapToGrid w:val="0"/>
          <w:color w:val="auto"/>
          <w:spacing w:val="8"/>
          <w:kern w:val="0"/>
          <w:sz w:val="21"/>
          <w:szCs w:val="21"/>
          <w:highlight w:val="none"/>
          <w:lang w:val="en-US" w:eastAsia="zh-CN"/>
        </w:rPr>
        <w:t xml:space="preserve">6.1.6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出具报告</w:t>
      </w:r>
      <w:bookmarkEnd w:id="383"/>
      <w:bookmarkEnd w:id="384"/>
      <w:r>
        <w:rPr>
          <w:rFonts w:hint="eastAsia" w:ascii="黑体" w:hAnsi="黑体" w:eastAsia="黑体" w:cs="黑体"/>
          <w:snapToGrid w:val="0"/>
          <w:color w:val="auto"/>
          <w:spacing w:val="8"/>
          <w:kern w:val="0"/>
          <w:sz w:val="21"/>
          <w:szCs w:val="21"/>
          <w:highlight w:val="none"/>
          <w:lang w:val="en-US" w:eastAsia="zh-CN"/>
        </w:rPr>
        <w:t xml:space="preserve">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检测机构应依据检测判定的结果，由项目负责人组织现场检测人员按照第7.2条的要求编制检测报告。</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385" w:name="_Toc4520"/>
      <w:bookmarkStart w:id="386" w:name="_Toc13543"/>
      <w:bookmarkStart w:id="387" w:name="_Toc22559"/>
      <w:bookmarkStart w:id="388" w:name="_Toc25134"/>
      <w:bookmarkStart w:id="389" w:name="_Toc21243"/>
      <w:bookmarkStart w:id="390" w:name="_Toc2799"/>
      <w:bookmarkStart w:id="391" w:name="_Toc2182"/>
      <w:bookmarkStart w:id="392" w:name="_Toc6265"/>
      <w:bookmarkStart w:id="393" w:name="_Toc29727"/>
      <w:bookmarkStart w:id="394" w:name="_Toc12700"/>
      <w:bookmarkStart w:id="395" w:name="_Toc23532"/>
      <w:bookmarkStart w:id="396" w:name="_Toc8140"/>
      <w:bookmarkStart w:id="397" w:name="_Toc6189"/>
      <w:bookmarkStart w:id="398" w:name="_Toc25392"/>
      <w:bookmarkStart w:id="399" w:name="_Toc18261"/>
      <w:bookmarkStart w:id="400" w:name="_Toc17771"/>
      <w:bookmarkStart w:id="401" w:name="_Toc11035"/>
      <w:bookmarkStart w:id="402" w:name="_Toc23526"/>
      <w:bookmarkStart w:id="403" w:name="_Toc376"/>
      <w:bookmarkStart w:id="404" w:name="_Toc31953"/>
      <w:bookmarkStart w:id="405" w:name="_Toc30553"/>
      <w:bookmarkStart w:id="406" w:name="_Toc3051"/>
      <w:bookmarkStart w:id="407" w:name="_Toc22136"/>
      <w:bookmarkStart w:id="408" w:name="_Toc27935"/>
      <w:r>
        <w:rPr>
          <w:rFonts w:hint="eastAsia" w:ascii="黑体" w:hAnsi="黑体" w:eastAsia="黑体" w:cs="黑体"/>
          <w:snapToGrid w:val="0"/>
          <w:color w:val="auto"/>
          <w:spacing w:val="8"/>
          <w:kern w:val="0"/>
          <w:sz w:val="21"/>
          <w:szCs w:val="21"/>
          <w:highlight w:val="none"/>
          <w:lang w:val="en-US" w:eastAsia="zh-CN"/>
        </w:rPr>
        <w:t xml:space="preserve">6.2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检测要求</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6.2.1　</w:t>
      </w:r>
      <w:r>
        <w:rPr>
          <w:rFonts w:hint="eastAsia" w:ascii="宋体" w:hAnsi="宋体" w:eastAsia="宋体" w:cs="宋体"/>
          <w:color w:val="auto"/>
          <w:kern w:val="0"/>
          <w:sz w:val="21"/>
          <w:szCs w:val="21"/>
          <w:lang w:val="en-US" w:eastAsia="zh-CN" w:bidi="ar"/>
        </w:rPr>
        <w:t>电气防火检测应在电气系统负荷不少于30%，运行1h以上，处于热稳定后进行。</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6.2.2　</w:t>
      </w:r>
      <w:r>
        <w:rPr>
          <w:rFonts w:hint="eastAsia" w:ascii="宋体" w:hAnsi="宋体" w:eastAsia="宋体" w:cs="宋体"/>
          <w:color w:val="auto"/>
          <w:kern w:val="0"/>
          <w:sz w:val="21"/>
          <w:szCs w:val="21"/>
          <w:lang w:val="en-US" w:eastAsia="zh-CN" w:bidi="ar"/>
        </w:rPr>
        <w:t>检测时，委托单位应提供下列资料供现场检测参考使用。</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color w:val="auto"/>
          <w:kern w:val="0"/>
          <w:sz w:val="21"/>
          <w:szCs w:val="21"/>
          <w:lang w:val="en-US" w:eastAsia="zh-CN" w:bidi="ar"/>
        </w:rPr>
        <w:t>配电系统图；保护、控制、测量二次图。</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b)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真实、完整的运行状况记录和维修记录。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c)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历年的用电数据。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 xml:space="preserve">6.2.3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进行电气防火检测工作时，委托方应配合做好以下工作。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a)  </w:t>
      </w:r>
      <w:r>
        <w:rPr>
          <w:rFonts w:hint="eastAsia" w:asciiTheme="minorEastAsia" w:hAnsiTheme="minorEastAsia" w:eastAsiaTheme="minorEastAsia" w:cstheme="minorEastAsia"/>
          <w:snapToGrid w:val="0"/>
          <w:color w:val="auto"/>
          <w:kern w:val="0"/>
          <w:sz w:val="21"/>
          <w:szCs w:val="21"/>
          <w:highlight w:val="none"/>
          <w:lang w:val="en-US" w:eastAsia="zh-CN" w:bidi="ar"/>
        </w:rPr>
        <w:t>做好有关线路的倒闸操作。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b)  </w:t>
      </w:r>
      <w:r>
        <w:rPr>
          <w:rFonts w:hint="eastAsia" w:asciiTheme="minorEastAsia" w:hAnsiTheme="minorEastAsia" w:eastAsiaTheme="minorEastAsia" w:cstheme="minorEastAsia"/>
          <w:snapToGrid w:val="0"/>
          <w:color w:val="auto"/>
          <w:kern w:val="0"/>
          <w:sz w:val="21"/>
          <w:szCs w:val="21"/>
          <w:highlight w:val="none"/>
          <w:lang w:val="en-US" w:eastAsia="zh-CN" w:bidi="ar"/>
        </w:rPr>
        <w:t>做好现场安全提示。</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c)  </w:t>
      </w:r>
      <w:r>
        <w:rPr>
          <w:rFonts w:hint="eastAsia" w:asciiTheme="minorEastAsia" w:hAnsiTheme="minorEastAsia" w:eastAsiaTheme="minorEastAsia" w:cstheme="minorEastAsia"/>
          <w:snapToGrid w:val="0"/>
          <w:color w:val="auto"/>
          <w:kern w:val="0"/>
          <w:sz w:val="21"/>
          <w:szCs w:val="21"/>
          <w:highlight w:val="none"/>
          <w:lang w:val="en-US" w:eastAsia="zh-CN" w:bidi="ar"/>
        </w:rPr>
        <w:t>做好现场安全监护工作。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d)  </w:t>
      </w:r>
      <w:r>
        <w:rPr>
          <w:rFonts w:hint="eastAsia" w:asciiTheme="minorEastAsia" w:hAnsiTheme="minorEastAsia" w:eastAsiaTheme="minorEastAsia" w:cstheme="minorEastAsia"/>
          <w:snapToGrid w:val="0"/>
          <w:color w:val="auto"/>
          <w:kern w:val="0"/>
          <w:sz w:val="21"/>
          <w:szCs w:val="21"/>
          <w:highlight w:val="none"/>
          <w:lang w:val="en-US" w:eastAsia="zh-CN" w:bidi="ar"/>
        </w:rPr>
        <w:t>配合相关设备拆装、启合等操作。</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Theme="minorEastAsia" w:hAnsiTheme="minorEastAsia" w:eastAsiaTheme="minorEastAsia" w:cstheme="minorEastAsia"/>
          <w:color w:val="auto"/>
          <w:sz w:val="21"/>
          <w:szCs w:val="21"/>
          <w:highlight w:val="none"/>
        </w:rPr>
      </w:pPr>
      <w:r>
        <w:rPr>
          <w:rFonts w:hint="eastAsia" w:ascii="宋体" w:hAnsi="宋体" w:cs="宋体"/>
          <w:snapToGrid w:val="0"/>
          <w:color w:val="auto"/>
          <w:kern w:val="0"/>
          <w:sz w:val="21"/>
          <w:szCs w:val="21"/>
          <w:lang w:val="en-US" w:eastAsia="zh-CN" w:bidi="ar"/>
        </w:rPr>
        <w:t xml:space="preserve">e)  </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做好其他现场检测必要的配合。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6.2.4</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现场检测应遵守电气高、低压安全作业及委托方其他安全相关规定。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color w:val="auto"/>
          <w:sz w:val="21"/>
          <w:szCs w:val="21"/>
          <w:highlight w:val="none"/>
        </w:rPr>
      </w:pPr>
      <w:r>
        <w:rPr>
          <w:rFonts w:hint="eastAsia" w:ascii="黑体" w:hAnsi="黑体" w:eastAsia="黑体" w:cs="黑体"/>
          <w:snapToGrid w:val="0"/>
          <w:color w:val="auto"/>
          <w:kern w:val="0"/>
          <w:sz w:val="21"/>
          <w:szCs w:val="21"/>
          <w:lang w:val="en-US" w:eastAsia="zh-CN" w:bidi="ar"/>
        </w:rPr>
        <w:t>6.2.5</w:t>
      </w:r>
      <w:r>
        <w:rPr>
          <w:rFonts w:hint="eastAsia" w:asciiTheme="minorEastAsia" w:hAnsiTheme="minorEastAsia" w:eastAsiaTheme="minorEastAsia" w:cstheme="minorEastAsia"/>
          <w:snapToGrid w:val="0"/>
          <w:color w:val="auto"/>
          <w:kern w:val="0"/>
          <w:sz w:val="21"/>
          <w:szCs w:val="21"/>
          <w:highlight w:val="none"/>
          <w:lang w:val="en-US" w:eastAsia="zh-CN" w:bidi="ar"/>
        </w:rPr>
        <w:t xml:space="preserve">  检测人员应按检测要求记录检测数据及相关的信息，检测完成后形成规范的检测记录文档。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default" w:ascii="黑体" w:hAnsi="黑体" w:eastAsia="黑体" w:cs="黑体"/>
          <w:snapToGrid w:val="0"/>
          <w:color w:val="auto"/>
          <w:spacing w:val="8"/>
          <w:kern w:val="0"/>
          <w:sz w:val="21"/>
          <w:szCs w:val="21"/>
          <w:highlight w:val="none"/>
          <w:lang w:val="en-US" w:eastAsia="zh-CN"/>
        </w:rPr>
      </w:pPr>
      <w:bookmarkStart w:id="409" w:name="_Toc8664"/>
      <w:bookmarkStart w:id="410" w:name="_Toc14973"/>
      <w:bookmarkStart w:id="411" w:name="_Toc24295"/>
      <w:bookmarkStart w:id="412" w:name="_Toc25788"/>
      <w:bookmarkStart w:id="413" w:name="_Toc27368"/>
      <w:bookmarkStart w:id="414" w:name="_Toc23618"/>
      <w:bookmarkStart w:id="415" w:name="_Toc32450"/>
      <w:bookmarkStart w:id="416" w:name="_Toc1344"/>
      <w:bookmarkStart w:id="417" w:name="_Toc21506"/>
      <w:bookmarkStart w:id="418" w:name="_Toc30179"/>
      <w:bookmarkStart w:id="419" w:name="_Toc10906"/>
      <w:bookmarkStart w:id="420" w:name="_Toc25561"/>
      <w:bookmarkStart w:id="421" w:name="_Toc20279"/>
      <w:bookmarkStart w:id="422" w:name="_Toc8672"/>
      <w:bookmarkStart w:id="423" w:name="_Toc30136"/>
      <w:bookmarkStart w:id="424" w:name="_Toc28125"/>
      <w:bookmarkStart w:id="425" w:name="_Toc2342"/>
      <w:bookmarkStart w:id="426" w:name="_Toc1228"/>
      <w:bookmarkStart w:id="427" w:name="_Toc6071"/>
      <w:bookmarkStart w:id="428" w:name="_Toc4118"/>
      <w:bookmarkStart w:id="429" w:name="_Toc7055"/>
      <w:bookmarkStart w:id="430" w:name="_Toc28878"/>
      <w:bookmarkStart w:id="431" w:name="_Toc28315"/>
      <w:bookmarkStart w:id="432" w:name="_Toc1648"/>
      <w:r>
        <w:rPr>
          <w:rFonts w:hint="eastAsia" w:ascii="黑体" w:hAnsi="黑体" w:eastAsia="黑体" w:cs="黑体"/>
          <w:snapToGrid w:val="0"/>
          <w:color w:val="auto"/>
          <w:spacing w:val="8"/>
          <w:kern w:val="0"/>
          <w:sz w:val="21"/>
          <w:szCs w:val="21"/>
          <w:highlight w:val="none"/>
          <w:lang w:val="en-US" w:eastAsia="zh-CN"/>
        </w:rPr>
        <w:t xml:space="preserve">6.3 </w:t>
      </w:r>
      <w:r>
        <w:rPr>
          <w:rFonts w:hint="eastAsia" w:hAnsi="黑体" w:cs="黑体"/>
          <w:snapToGrid w:val="0"/>
          <w:color w:val="auto"/>
          <w:spacing w:val="8"/>
          <w:kern w:val="0"/>
          <w:sz w:val="21"/>
          <w:szCs w:val="21"/>
          <w:highlight w:val="none"/>
          <w:lang w:val="en-US" w:eastAsia="zh-CN"/>
        </w:rPr>
        <w:t xml:space="preserve"> 抽样原则</w:t>
      </w:r>
      <w:bookmarkEnd w:id="409"/>
      <w:bookmarkEnd w:id="410"/>
      <w:bookmarkEnd w:id="411"/>
      <w:bookmarkEnd w:id="412"/>
      <w:bookmarkEnd w:id="413"/>
      <w:bookmarkEnd w:id="414"/>
      <w:bookmarkEnd w:id="415"/>
      <w:bookmarkEnd w:id="416"/>
      <w:bookmarkEnd w:id="417"/>
      <w:bookmarkEnd w:id="418"/>
      <w:bookmarkEnd w:id="419"/>
      <w:bookmarkEnd w:id="420"/>
      <w:bookmarkEnd w:id="421"/>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0" w:after="0" w:afterLines="0" w:line="240" w:lineRule="auto"/>
        <w:textAlignment w:val="auto"/>
        <w:outlineLvl w:val="9"/>
        <w:rPr>
          <w:rFonts w:hint="eastAsia" w:ascii="宋体" w:hAnsi="宋体" w:eastAsia="宋体" w:cs="宋体"/>
          <w:color w:val="auto"/>
          <w:sz w:val="21"/>
          <w:szCs w:val="21"/>
          <w:lang w:val="en-US" w:eastAsia="zh-CN"/>
        </w:rPr>
      </w:pPr>
      <w:r>
        <w:rPr>
          <w:rFonts w:hint="eastAsia" w:ascii="黑体" w:hAnsi="黑体" w:eastAsia="黑体" w:cs="黑体"/>
          <w:snapToGrid w:val="0"/>
          <w:color w:val="auto"/>
          <w:kern w:val="0"/>
          <w:sz w:val="21"/>
          <w:szCs w:val="21"/>
          <w:lang w:val="en-US" w:eastAsia="zh-CN" w:bidi="ar"/>
        </w:rPr>
        <w:t>6.</w:t>
      </w:r>
      <w:r>
        <w:rPr>
          <w:rFonts w:hint="eastAsia" w:hAnsi="黑体" w:cs="黑体"/>
          <w:snapToGrid w:val="0"/>
          <w:color w:val="auto"/>
          <w:kern w:val="0"/>
          <w:sz w:val="21"/>
          <w:szCs w:val="21"/>
          <w:lang w:val="en-US" w:eastAsia="zh-CN" w:bidi="ar"/>
        </w:rPr>
        <w:t>3</w:t>
      </w:r>
      <w:r>
        <w:rPr>
          <w:rFonts w:hint="eastAsia" w:ascii="黑体" w:hAnsi="黑体" w:eastAsia="黑体" w:cs="黑体"/>
          <w:snapToGrid w:val="0"/>
          <w:color w:val="auto"/>
          <w:kern w:val="0"/>
          <w:sz w:val="21"/>
          <w:szCs w:val="21"/>
          <w:lang w:val="en-US" w:eastAsia="zh-CN" w:bidi="ar"/>
        </w:rPr>
        <w:t>.</w:t>
      </w:r>
      <w:r>
        <w:rPr>
          <w:rFonts w:hint="eastAsia" w:hAnsi="黑体" w:cs="黑体"/>
          <w:snapToGrid w:val="0"/>
          <w:color w:val="auto"/>
          <w:kern w:val="0"/>
          <w:sz w:val="21"/>
          <w:szCs w:val="21"/>
          <w:lang w:val="en-US" w:eastAsia="zh-CN" w:bidi="ar"/>
        </w:rPr>
        <w:t xml:space="preserve">1  </w:t>
      </w:r>
      <w:r>
        <w:rPr>
          <w:rFonts w:hint="eastAsia" w:ascii="宋体" w:hAnsi="宋体" w:eastAsia="宋体" w:cs="宋体"/>
          <w:color w:val="auto"/>
          <w:kern w:val="0"/>
          <w:sz w:val="21"/>
          <w:szCs w:val="21"/>
          <w:lang w:val="en-US" w:eastAsia="zh-CN" w:bidi="ar"/>
        </w:rPr>
        <w:t>变压器、高压配电装置等应全部检测。</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eastAsia" w:ascii="宋体" w:hAnsi="宋体" w:eastAsia="宋体" w:cs="宋体"/>
          <w:color w:val="auto"/>
          <w:sz w:val="21"/>
          <w:szCs w:val="21"/>
          <w:lang w:val="en-US" w:eastAsia="zh-CN"/>
        </w:rPr>
      </w:pPr>
      <w:r>
        <w:rPr>
          <w:rFonts w:hint="eastAsia" w:ascii="黑体" w:hAnsi="黑体" w:eastAsia="黑体" w:cs="黑体"/>
          <w:snapToGrid w:val="0"/>
          <w:color w:val="auto"/>
          <w:kern w:val="0"/>
          <w:sz w:val="21"/>
          <w:szCs w:val="21"/>
          <w:lang w:val="en-US" w:eastAsia="zh-CN" w:bidi="ar"/>
        </w:rPr>
        <w:t>6.3.2</w:t>
      </w:r>
      <w:r>
        <w:rPr>
          <w:rFonts w:hint="eastAsia" w:hAnsi="黑体" w:cs="黑体"/>
          <w:snapToGrid w:val="0"/>
          <w:color w:val="auto"/>
          <w:kern w:val="0"/>
          <w:sz w:val="21"/>
          <w:szCs w:val="21"/>
          <w:lang w:val="en-US" w:eastAsia="zh-CN" w:bidi="ar"/>
        </w:rPr>
        <w:t xml:space="preserve">  </w:t>
      </w:r>
      <w:r>
        <w:rPr>
          <w:rFonts w:hint="eastAsia" w:ascii="宋体" w:hAnsi="宋体" w:eastAsia="宋体" w:cs="宋体"/>
          <w:color w:val="auto"/>
          <w:kern w:val="0"/>
          <w:sz w:val="21"/>
          <w:szCs w:val="21"/>
          <w:lang w:val="en-US" w:eastAsia="zh-CN" w:bidi="ar"/>
        </w:rPr>
        <w:t>低压电器按防火分区或楼层实际安装数量进行抽检。抽检率不少于30%，且不少于10台（安装数量10台及以下者，全部检测）。</w:t>
      </w:r>
    </w:p>
    <w:p>
      <w:pPr>
        <w:pStyle w:val="258"/>
        <w:keepNext w:val="0"/>
        <w:keepLines w:val="0"/>
        <w:pageBreakBefore w:val="0"/>
        <w:widowControl/>
        <w:kinsoku/>
        <w:wordWrap/>
        <w:overflowPunct/>
        <w:topLinePunct w:val="0"/>
        <w:autoSpaceDE/>
        <w:autoSpaceDN/>
        <w:bidi w:val="0"/>
        <w:adjustRightInd/>
        <w:snapToGrid/>
        <w:ind w:left="0" w:leftChars="0" w:firstLine="0" w:firstLineChars="0"/>
        <w:textAlignment w:val="auto"/>
        <w:outlineLvl w:val="9"/>
        <w:rPr>
          <w:rFonts w:hint="eastAsia" w:hAnsi="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6.3.3  </w:t>
      </w:r>
      <w:r>
        <w:rPr>
          <w:rFonts w:hint="eastAsia" w:hAnsi="黑体" w:cs="黑体"/>
          <w:snapToGrid w:val="0"/>
          <w:color w:val="auto"/>
          <w:kern w:val="0"/>
          <w:sz w:val="21"/>
          <w:szCs w:val="21"/>
          <w:lang w:val="en-US" w:eastAsia="zh-CN" w:bidi="ar"/>
        </w:rPr>
        <w:t>在电缆沟、竖井、电缆隧道等成束敷设的电气线路应全部检测，分支线路按总数进行抽检，抽检率不低于20%，且每个防火分区或楼层不应少于2处。</w:t>
      </w: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hAnsi="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6.3.4  </w:t>
      </w:r>
      <w:r>
        <w:rPr>
          <w:rFonts w:hint="eastAsia" w:hAnsi="黑体" w:cs="黑体"/>
          <w:snapToGrid w:val="0"/>
          <w:color w:val="auto"/>
          <w:kern w:val="0"/>
          <w:sz w:val="21"/>
          <w:szCs w:val="21"/>
          <w:lang w:val="en-US" w:eastAsia="zh-CN" w:bidi="ar"/>
        </w:rPr>
        <w:t>开关、插座、照明灯具和</w:t>
      </w:r>
      <w:r>
        <w:rPr>
          <w:rFonts w:ascii="䅂䍄䕅⯋컌" w:hAnsi="䅂䍄䕅⯋컌" w:eastAsia="䅂䍄䕅⯋컌" w:cs="䅂䍄䕅⯋컌"/>
          <w:color w:val="auto"/>
          <w:kern w:val="0"/>
          <w:sz w:val="21"/>
          <w:szCs w:val="21"/>
          <w:lang w:val="en-US" w:eastAsia="zh-CN" w:bidi="ar"/>
        </w:rPr>
        <w:t>其它用电电器</w:t>
      </w:r>
      <w:r>
        <w:rPr>
          <w:rFonts w:hint="eastAsia" w:hAnsi="黑体" w:cs="黑体"/>
          <w:snapToGrid w:val="0"/>
          <w:color w:val="auto"/>
          <w:kern w:val="0"/>
          <w:sz w:val="21"/>
          <w:szCs w:val="21"/>
          <w:lang w:val="en-US" w:eastAsia="zh-CN" w:bidi="ar"/>
        </w:rPr>
        <w:t>按防火分区或楼层进行抽检，抽检率不低于</w:t>
      </w:r>
      <w:r>
        <w:rPr>
          <w:rFonts w:hint="eastAsia" w:ascii="宋体" w:hAnsi="宋体" w:cs="宋体"/>
          <w:snapToGrid w:val="0"/>
          <w:color w:val="auto"/>
          <w:kern w:val="0"/>
          <w:sz w:val="21"/>
          <w:szCs w:val="21"/>
          <w:lang w:val="en-US" w:eastAsia="zh-CN" w:bidi="ar"/>
        </w:rPr>
        <w:t>1</w:t>
      </w:r>
      <w:r>
        <w:rPr>
          <w:rFonts w:hint="eastAsia" w:ascii="宋体" w:hAnsi="宋体" w:eastAsia="宋体" w:cs="宋体"/>
          <w:snapToGrid w:val="0"/>
          <w:color w:val="auto"/>
          <w:kern w:val="0"/>
          <w:sz w:val="21"/>
          <w:szCs w:val="21"/>
          <w:lang w:val="en-US" w:eastAsia="zh-CN" w:bidi="ar"/>
        </w:rPr>
        <w:t>0%</w:t>
      </w:r>
      <w:r>
        <w:rPr>
          <w:rFonts w:hint="eastAsia" w:hAnsi="黑体" w:cs="黑体"/>
          <w:snapToGrid w:val="0"/>
          <w:color w:val="auto"/>
          <w:kern w:val="0"/>
          <w:sz w:val="21"/>
          <w:szCs w:val="21"/>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default" w:hAnsi="黑体" w:cs="黑体"/>
          <w:snapToGrid w:val="0"/>
          <w:color w:val="auto"/>
          <w:kern w:val="0"/>
          <w:sz w:val="21"/>
          <w:szCs w:val="21"/>
          <w:lang w:val="en-US" w:eastAsia="zh-CN" w:bidi="ar"/>
        </w:rPr>
      </w:pPr>
      <w:r>
        <w:rPr>
          <w:rFonts w:hint="eastAsia" w:ascii="黑体" w:hAnsi="黑体" w:eastAsia="黑体" w:cs="黑体"/>
          <w:snapToGrid w:val="0"/>
          <w:color w:val="auto"/>
          <w:kern w:val="0"/>
          <w:sz w:val="21"/>
          <w:szCs w:val="21"/>
          <w:lang w:val="en-US" w:eastAsia="zh-CN" w:bidi="ar"/>
        </w:rPr>
        <w:t xml:space="preserve">6.3.5  </w:t>
      </w:r>
      <w:r>
        <w:rPr>
          <w:rFonts w:hint="eastAsia" w:ascii="宋体" w:hAnsi="宋体" w:eastAsia="宋体" w:cs="宋体"/>
          <w:color w:val="auto"/>
          <w:kern w:val="0"/>
          <w:sz w:val="21"/>
          <w:szCs w:val="21"/>
          <w:lang w:val="en-US" w:eastAsia="zh-CN" w:bidi="ar"/>
        </w:rPr>
        <w:t>接地和等电位联结</w:t>
      </w:r>
      <w:r>
        <w:rPr>
          <w:rFonts w:hint="eastAsia" w:ascii="宋体" w:hAnsi="宋体" w:eastAsia="宋体" w:cs="宋体"/>
          <w:color w:val="auto"/>
          <w:sz w:val="21"/>
          <w:szCs w:val="21"/>
        </w:rPr>
        <w:t>按防火分区或楼层进行抽检</w:t>
      </w:r>
      <w:r>
        <w:rPr>
          <w:rFonts w:hint="eastAsia" w:ascii="宋体" w:hAnsi="宋体" w:cs="宋体"/>
          <w:color w:val="auto"/>
          <w:sz w:val="21"/>
          <w:szCs w:val="21"/>
          <w:lang w:eastAsia="zh-CN"/>
        </w:rPr>
        <w:t>，</w:t>
      </w:r>
      <w:r>
        <w:rPr>
          <w:rFonts w:hint="eastAsia" w:ascii="宋体" w:hAnsi="宋体" w:eastAsia="宋体" w:cs="宋体"/>
          <w:color w:val="auto"/>
          <w:kern w:val="0"/>
          <w:sz w:val="21"/>
          <w:szCs w:val="21"/>
          <w:lang w:val="en-US" w:eastAsia="zh-CN" w:bidi="ar"/>
        </w:rPr>
        <w:t xml:space="preserve">抽检率不低于30%。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433" w:name="_Toc11243"/>
      <w:bookmarkStart w:id="434" w:name="_Toc4492"/>
      <w:bookmarkStart w:id="435" w:name="_Toc15877"/>
      <w:bookmarkStart w:id="436" w:name="_Toc24159"/>
      <w:bookmarkStart w:id="437" w:name="_Toc29513"/>
      <w:bookmarkStart w:id="438" w:name="_Toc1479"/>
      <w:bookmarkStart w:id="439" w:name="_Toc24192"/>
      <w:bookmarkStart w:id="440" w:name="_Toc28660"/>
      <w:bookmarkStart w:id="441" w:name="_Toc13007"/>
      <w:bookmarkStart w:id="442" w:name="_Toc6577"/>
      <w:bookmarkStart w:id="443" w:name="_Toc23677"/>
      <w:bookmarkStart w:id="444" w:name="_Toc32341"/>
      <w:bookmarkStart w:id="445" w:name="_Toc7328"/>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检测方法</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46" w:name="_Toc13348"/>
      <w:bookmarkStart w:id="447" w:name="_Toc21039"/>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温度检测</w:t>
      </w:r>
      <w:bookmarkEnd w:id="446"/>
      <w:bookmarkEnd w:id="447"/>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.1.1 测试方法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840" w:leftChars="200" w:hanging="420" w:hanging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color w:val="auto"/>
          <w:kern w:val="0"/>
          <w:sz w:val="21"/>
          <w:szCs w:val="21"/>
          <w:lang w:val="en-US" w:eastAsia="zh-CN" w:bidi="ar"/>
        </w:rPr>
        <w:t>使用红外热像仪对电气设备和线路进行全面扫描检测，发现异常发热部位，然后使用红外测温仪对异常发热部位进行测温。</w:t>
      </w:r>
      <w:r>
        <w:rPr>
          <w:rFonts w:hint="eastAsia" w:ascii="宋体" w:hAnsi="宋体" w:eastAsia="宋体" w:cs="宋体"/>
          <w:snapToGrid w:val="0"/>
          <w:color w:val="auto"/>
          <w:kern w:val="0"/>
          <w:sz w:val="21"/>
          <w:szCs w:val="21"/>
          <w:highlight w:val="non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对异常发热部位，应从不同观测角度进行不少于三次的测温，取其最大值。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c)</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测量时应正确选择被测物体的表面发射率。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测量时应考虑环境温度、相对湿度和测量距离对测量结果的影响。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e)</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对异常发热部位，应记录异常发热设备的实际负载电流、发热部件的表面温度以及环境温度。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.1.2 隐患判定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.1.2.1 表面温度判断法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left="840" w:leftChars="200" w:hanging="420" w:hanging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当受检电气线路和设备在满载的情况下，使用红外测温仪测得电气装置相关发热部位的表面温度，可根据表2、表3、表4、表6给出的温度或温升标准加以比较，判定存在的火灾隐患。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left="840" w:leftChars="200" w:hanging="420" w:hanging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当受检的电气线路和设备在低负载率的情况下，使用红外测温仪测得电气装置相关发热部位的表面温度。在低负载率情况下，实测的温度折合到满载情况下的温度与表2、表3、表4、表6的温度或温升标准加以比较，判定存在的火灾隐患。其理论计算公式如下： </w:t>
      </w:r>
    </w:p>
    <w:p>
      <w:pPr>
        <w:pStyle w:val="350"/>
        <w:bidi w:val="0"/>
        <w:textAlignment w:val="bottom"/>
        <w:rPr>
          <w:rFonts w:hint="eastAsia" w:ascii="宋体" w:hAnsi="宋体" w:eastAsia="宋体" w:cs="宋体"/>
          <w:b/>
          <w:bCs/>
          <w:color w:val="auto"/>
          <w:spacing w:val="11"/>
          <w:sz w:val="21"/>
          <w:szCs w:val="21"/>
          <w:highlight w:val="none"/>
          <w:lang w:val="en-US" w:eastAsia="zh-CN"/>
        </w:rPr>
      </w:pPr>
      <w:r>
        <w:rPr>
          <w:rFonts w:hint="eastAsia" w:ascii="宋体" w:hAnsi="宋体" w:cs="宋体"/>
          <w:b/>
          <w:bCs/>
          <w:color w:val="auto"/>
          <w:spacing w:val="11"/>
          <w:position w:val="-10"/>
          <w:sz w:val="21"/>
          <w:szCs w:val="21"/>
          <w:highlight w:val="none"/>
          <w:lang w:val="en-US" w:eastAsia="zh-CN"/>
        </w:rPr>
        <w:tab/>
      </w:r>
      <w:r>
        <w:rPr>
          <w:rFonts w:hint="eastAsia" w:ascii="宋体" w:hAnsi="宋体" w:eastAsia="宋体" w:cs="宋体"/>
          <w:b/>
          <w:bCs/>
          <w:color w:val="auto"/>
          <w:spacing w:val="11"/>
          <w:position w:val="-28"/>
          <w:sz w:val="21"/>
          <w:szCs w:val="21"/>
          <w:highlight w:val="none"/>
          <w:lang w:val="en-US" w:eastAsia="zh-CN"/>
        </w:rPr>
        <w:object>
          <v:shape id="_x0000_i1028" o:spt="75" type="#_x0000_t75" style="height:37pt;width:109pt;" o:ole="t" filled="f" o:preferrelative="t" stroked="f" coordsize="21600,21600">
            <v:path/>
            <v:fill on="f" focussize="0,0"/>
            <v:stroke on="f"/>
            <v:imagedata r:id="rId24" o:title=""/>
            <o:lock v:ext="edit" aspectratio="t"/>
            <w10:wrap type="none"/>
            <w10:anchorlock/>
          </v:shape>
          <o:OLEObject Type="Embed" ProgID="Equation.KSEE3" ShapeID="_x0000_i1028" DrawAspect="Content" ObjectID="_1468075728" r:id="rId23">
            <o:LockedField>false</o:LockedField>
          </o:OLEObject>
        </w:object>
      </w:r>
      <w:r>
        <w:rPr>
          <w:rFonts w:hint="eastAsia" w:hAnsi="宋体" w:cs="宋体"/>
          <w:snapToGrid w:val="0"/>
          <w:color w:val="auto"/>
          <w:kern w:val="0"/>
          <w:sz w:val="21"/>
          <w:szCs w:val="21"/>
          <w:highlight w:val="none"/>
          <w:lang w:val="en-US" w:eastAsia="zh-CN" w:bidi="ar"/>
        </w:rPr>
        <w:tab/>
      </w:r>
      <w:r>
        <w:rPr>
          <w:rFonts w:hint="eastAsia" w:hAnsi="宋体" w:cs="宋体"/>
          <w:snapToGrid w:val="0"/>
          <w:color w:val="auto"/>
          <w:kern w:val="0"/>
          <w:sz w:val="21"/>
          <w:szCs w:val="21"/>
          <w:highlight w:val="none"/>
          <w:lang w:val="en-US" w:eastAsia="zh-CN" w:bidi="ar"/>
        </w:rPr>
        <w:t>(</w:t>
      </w:r>
      <w:r>
        <w:rPr>
          <w:rFonts w:hint="eastAsia" w:hAnsi="宋体" w:cs="宋体"/>
          <w:snapToGrid w:val="0"/>
          <w:color w:val="auto"/>
          <w:kern w:val="0"/>
          <w:sz w:val="21"/>
          <w:szCs w:val="21"/>
          <w:highlight w:val="none"/>
          <w:lang w:val="en-US" w:eastAsia="zh-CN" w:bidi="ar"/>
        </w:rPr>
        <w:fldChar w:fldCharType="begin"/>
      </w:r>
      <w:r>
        <w:rPr>
          <w:rFonts w:hint="eastAsia" w:hAnsi="宋体" w:cs="宋体"/>
          <w:snapToGrid w:val="0"/>
          <w:color w:val="auto"/>
          <w:kern w:val="0"/>
          <w:sz w:val="21"/>
          <w:szCs w:val="21"/>
          <w:highlight w:val="none"/>
          <w:lang w:val="en-US" w:eastAsia="zh-CN" w:bidi="ar"/>
        </w:rPr>
        <w:instrText xml:space="preserve"> SEQ 自动公式编号 \* ARABIC </w:instrText>
      </w:r>
      <w:r>
        <w:rPr>
          <w:rFonts w:hint="eastAsia" w:hAnsi="宋体" w:cs="宋体"/>
          <w:snapToGrid w:val="0"/>
          <w:color w:val="auto"/>
          <w:kern w:val="0"/>
          <w:sz w:val="21"/>
          <w:szCs w:val="21"/>
          <w:highlight w:val="none"/>
          <w:lang w:val="en-US" w:eastAsia="zh-CN" w:bidi="ar"/>
        </w:rPr>
        <w:fldChar w:fldCharType="separate"/>
      </w:r>
      <w:r>
        <w:rPr>
          <w:rFonts w:hint="eastAsia" w:hAnsi="宋体" w:cs="宋体"/>
          <w:snapToGrid w:val="0"/>
          <w:color w:val="auto"/>
          <w:kern w:val="0"/>
          <w:sz w:val="21"/>
          <w:szCs w:val="21"/>
          <w:highlight w:val="none"/>
          <w:lang w:val="en-US" w:eastAsia="zh-CN" w:bidi="ar"/>
        </w:rPr>
        <w:t>1</w:t>
      </w:r>
      <w:r>
        <w:rPr>
          <w:rFonts w:hint="eastAsia" w:hAnsi="宋体" w:cs="宋体"/>
          <w:snapToGrid w:val="0"/>
          <w:color w:val="auto"/>
          <w:kern w:val="0"/>
          <w:sz w:val="21"/>
          <w:szCs w:val="21"/>
          <w:highlight w:val="none"/>
          <w:lang w:val="en-US" w:eastAsia="zh-CN" w:bidi="ar"/>
        </w:rPr>
        <w:fldChar w:fldCharType="end"/>
      </w:r>
      <w:r>
        <w:rPr>
          <w:rFonts w:hint="eastAsia" w:hAnsi="宋体" w:cs="宋体"/>
          <w:snapToGrid w:val="0"/>
          <w:color w:val="auto"/>
          <w:kern w:val="0"/>
          <w:sz w:val="21"/>
          <w:szCs w:val="21"/>
          <w:highlight w:val="none"/>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式中：</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20"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color w:val="auto"/>
          <w:position w:val="-12"/>
          <w:sz w:val="21"/>
          <w:szCs w:val="21"/>
          <w:highlight w:val="none"/>
        </w:rPr>
        <w:object>
          <v:shape id="_x0000_i1029" o:spt="75" type="#_x0000_t75" style="height:18pt;width:12pt;" o:ole="t" filled="f" o:preferrelative="t" stroked="f" coordsize="21600,21600">
            <v:path/>
            <v:fill on="f" focussize="0,0"/>
            <v:stroke on="f"/>
            <v:imagedata r:id="rId26" o:title=""/>
            <o:lock v:ext="edit" aspectratio="t"/>
            <w10:wrap type="none"/>
            <w10:anchorlock/>
          </v:shape>
          <o:OLEObject Type="Embed" ProgID="Equation.KSEE3" ShapeID="_x0000_i1029" DrawAspect="Content" ObjectID="_1468075729" r:id="rId25">
            <o:LockedField>false</o:LockedField>
          </o:OLEObject>
        </w:object>
      </w:r>
      <w:r>
        <w:rPr>
          <w:rFonts w:hint="eastAsia" w:ascii="宋体" w:hAnsi="宋体" w:eastAsia="宋体" w:cs="宋体"/>
          <w:b w:val="0"/>
          <w:bCs w:val="0"/>
          <w:color w:val="auto"/>
          <w:spacing w:val="11"/>
          <w:sz w:val="21"/>
          <w:szCs w:val="21"/>
          <w:highlight w:val="none"/>
          <w:lang w:val="en-US" w:eastAsia="zh-CN"/>
        </w:rPr>
        <w:t>——折合到额定电流下的计算温度（℃）；</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20"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color w:val="auto"/>
          <w:sz w:val="21"/>
          <w:szCs w:val="21"/>
          <w:highlight w:val="none"/>
        </w:rPr>
        <w:drawing>
          <wp:inline distT="0" distB="0" distL="114300" distR="114300">
            <wp:extent cx="133350" cy="161925"/>
            <wp:effectExtent l="0" t="0" r="6350" b="254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7"/>
                    <a:stretch>
                      <a:fillRect/>
                    </a:stretch>
                  </pic:blipFill>
                  <pic:spPr>
                    <a:xfrm>
                      <a:off x="0" y="0"/>
                      <a:ext cx="133350" cy="161925"/>
                    </a:xfrm>
                    <a:prstGeom prst="rect">
                      <a:avLst/>
                    </a:prstGeom>
                    <a:noFill/>
                    <a:ln>
                      <a:noFill/>
                    </a:ln>
                  </pic:spPr>
                </pic:pic>
              </a:graphicData>
            </a:graphic>
          </wp:inline>
        </w:drawing>
      </w:r>
      <w:r>
        <w:rPr>
          <w:rFonts w:hint="eastAsia" w:ascii="宋体" w:hAnsi="宋体" w:eastAsia="宋体" w:cs="宋体"/>
          <w:b w:val="0"/>
          <w:bCs w:val="0"/>
          <w:color w:val="auto"/>
          <w:spacing w:val="11"/>
          <w:sz w:val="21"/>
          <w:szCs w:val="21"/>
          <w:highlight w:val="none"/>
          <w:lang w:val="en-US" w:eastAsia="zh-CN"/>
        </w:rPr>
        <w:t xml:space="preserve">——实测负载电流下的温度（℃）；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64"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rFonts w:hint="eastAsia" w:ascii="宋体" w:hAnsi="宋体" w:eastAsia="宋体" w:cs="宋体"/>
          <w:b w:val="0"/>
          <w:bCs w:val="0"/>
          <w:color w:val="auto"/>
          <w:spacing w:val="11"/>
          <w:position w:val="-12"/>
          <w:sz w:val="21"/>
          <w:szCs w:val="21"/>
          <w:highlight w:val="none"/>
          <w:lang w:val="en-US" w:eastAsia="zh-CN"/>
        </w:rPr>
        <w:object>
          <v:shape id="_x0000_i1030" o:spt="75" type="#_x0000_t75" style="height:19pt;width:13pt;" o:ole="t" filled="f" o:preferrelative="t" stroked="f" coordsize="21600,21600">
            <v:path/>
            <v:fill on="f" focussize="0,0"/>
            <v:stroke on="f"/>
            <v:imagedata r:id="rId29" o:title=""/>
            <o:lock v:ext="edit" aspectratio="t"/>
            <w10:wrap type="none"/>
            <w10:anchorlock/>
          </v:shape>
          <o:OLEObject Type="Embed" ProgID="Equation.KSEE3" ShapeID="_x0000_i1030" DrawAspect="Content" ObjectID="_1468075730" r:id="rId28">
            <o:LockedField>false</o:LockedField>
          </o:OLEObject>
        </w:object>
      </w:r>
      <w:r>
        <w:rPr>
          <w:rFonts w:hint="eastAsia" w:ascii="宋体" w:hAnsi="宋体" w:eastAsia="宋体" w:cs="宋体"/>
          <w:b w:val="0"/>
          <w:bCs w:val="0"/>
          <w:color w:val="auto"/>
          <w:spacing w:val="11"/>
          <w:sz w:val="21"/>
          <w:szCs w:val="21"/>
          <w:highlight w:val="none"/>
          <w:lang w:val="en-US" w:eastAsia="zh-CN"/>
        </w:rPr>
        <w:t xml:space="preserve">——实测环境温度（℃）；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64"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rFonts w:hint="eastAsia" w:ascii="宋体" w:hAnsi="宋体" w:eastAsia="宋体" w:cs="宋体"/>
          <w:b w:val="0"/>
          <w:bCs w:val="0"/>
          <w:color w:val="auto"/>
          <w:spacing w:val="11"/>
          <w:position w:val="-12"/>
          <w:sz w:val="21"/>
          <w:szCs w:val="21"/>
          <w:highlight w:val="none"/>
          <w:lang w:val="en-US" w:eastAsia="zh-CN"/>
        </w:rPr>
        <w:object>
          <v:shape id="_x0000_i1031" o:spt="75" type="#_x0000_t75" style="height:18pt;width:12pt;" o:ole="t" filled="f" o:preferrelative="t" stroked="f" coordsize="21600,21600">
            <v:path/>
            <v:fill on="f" focussize="0,0"/>
            <v:stroke on="f"/>
            <v:imagedata r:id="rId31" o:title=""/>
            <o:lock v:ext="edit" aspectratio="t"/>
            <w10:wrap type="none"/>
            <w10:anchorlock/>
          </v:shape>
          <o:OLEObject Type="Embed" ProgID="Equation.KSEE3" ShapeID="_x0000_i1031" DrawAspect="Content" ObjectID="_1468075731" r:id="rId30">
            <o:LockedField>false</o:LockedField>
          </o:OLEObject>
        </w:object>
      </w:r>
      <w:r>
        <w:rPr>
          <w:rFonts w:hint="eastAsia" w:ascii="宋体" w:hAnsi="宋体" w:eastAsia="宋体" w:cs="宋体"/>
          <w:b w:val="0"/>
          <w:bCs w:val="0"/>
          <w:color w:val="auto"/>
          <w:spacing w:val="11"/>
          <w:sz w:val="21"/>
          <w:szCs w:val="21"/>
          <w:highlight w:val="none"/>
          <w:lang w:val="en-US" w:eastAsia="zh-CN"/>
        </w:rPr>
        <w:t xml:space="preserve">——额定负载电流（A）；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color w:val="auto"/>
          <w:sz w:val="21"/>
          <w:szCs w:val="21"/>
          <w:highlight w:val="none"/>
        </w:rPr>
        <w:drawing>
          <wp:inline distT="0" distB="0" distL="114300" distR="114300">
            <wp:extent cx="123825" cy="161925"/>
            <wp:effectExtent l="0" t="0" r="0" b="2540"/>
            <wp:docPr id="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4"/>
                    <pic:cNvPicPr>
                      <a:picLocks noChangeAspect="1"/>
                    </pic:cNvPicPr>
                  </pic:nvPicPr>
                  <pic:blipFill>
                    <a:blip r:embed="rId32"/>
                    <a:stretch>
                      <a:fillRect/>
                    </a:stretch>
                  </pic:blipFill>
                  <pic:spPr>
                    <a:xfrm>
                      <a:off x="0" y="0"/>
                      <a:ext cx="123825" cy="161925"/>
                    </a:xfrm>
                    <a:prstGeom prst="rect">
                      <a:avLst/>
                    </a:prstGeom>
                    <a:noFill/>
                    <a:ln>
                      <a:noFill/>
                    </a:ln>
                  </pic:spPr>
                </pic:pic>
              </a:graphicData>
            </a:graphic>
          </wp:inline>
        </w:drawing>
      </w:r>
      <w:r>
        <w:rPr>
          <w:rFonts w:hint="eastAsia" w:ascii="宋体" w:hAnsi="宋体" w:eastAsia="宋体" w:cs="宋体"/>
          <w:b w:val="0"/>
          <w:bCs w:val="0"/>
          <w:color w:val="auto"/>
          <w:spacing w:val="11"/>
          <w:sz w:val="21"/>
          <w:szCs w:val="21"/>
          <w:highlight w:val="none"/>
          <w:lang w:val="en-US" w:eastAsia="zh-CN"/>
        </w:rPr>
        <w:t xml:space="preserve">——实测负载电流（A）； </w:t>
      </w:r>
    </w:p>
    <w:p>
      <w:pPr>
        <w:keepNext w:val="0"/>
        <w:keepLines w:val="0"/>
        <w:pageBreakBefore w:val="0"/>
        <w:widowControl/>
        <w:tabs>
          <w:tab w:val="right" w:leader="dot" w:pos="9334"/>
        </w:tabs>
        <w:kinsoku w:val="0"/>
        <w:wordWrap/>
        <w:overflowPunct/>
        <w:topLinePunct w:val="0"/>
        <w:autoSpaceDE/>
        <w:autoSpaceDN/>
        <w:bidi w:val="0"/>
        <w:adjustRightInd w:val="0"/>
        <w:snapToGrid w:val="0"/>
        <w:spacing w:line="240" w:lineRule="auto"/>
        <w:ind w:left="0" w:firstLine="464" w:firstLineChars="200"/>
        <w:jc w:val="both"/>
        <w:textAlignment w:val="baseline"/>
        <w:rPr>
          <w:rFonts w:hint="eastAsia" w:ascii="宋体" w:hAnsi="宋体" w:eastAsia="宋体" w:cs="宋体"/>
          <w:b w:val="0"/>
          <w:bCs w:val="0"/>
          <w:color w:val="auto"/>
          <w:spacing w:val="11"/>
          <w:sz w:val="21"/>
          <w:szCs w:val="21"/>
          <w:highlight w:val="none"/>
          <w:lang w:val="en-US" w:eastAsia="zh-CN"/>
        </w:rPr>
      </w:pPr>
      <w:r>
        <w:rPr>
          <w:rFonts w:hint="eastAsia" w:ascii="宋体" w:hAnsi="宋体" w:eastAsia="宋体" w:cs="宋体"/>
          <w:b w:val="0"/>
          <w:bCs w:val="0"/>
          <w:color w:val="auto"/>
          <w:spacing w:val="11"/>
          <w:position w:val="-12"/>
          <w:sz w:val="21"/>
          <w:szCs w:val="21"/>
          <w:highlight w:val="none"/>
          <w:lang w:val="en-US" w:eastAsia="zh-CN"/>
        </w:rPr>
        <w:object>
          <v:shape id="_x0000_i1032" o:spt="75" type="#_x0000_t75" style="height:18pt;width:13pt;" o:ole="t" filled="f" o:preferrelative="t" stroked="f" coordsize="21600,21600">
            <v:path/>
            <v:fill on="f" focussize="0,0"/>
            <v:stroke on="f"/>
            <v:imagedata r:id="rId34" o:title=""/>
            <o:lock v:ext="edit" aspectratio="t"/>
            <w10:wrap type="none"/>
            <w10:anchorlock/>
          </v:shape>
          <o:OLEObject Type="Embed" ProgID="Equation.KSEE3" ShapeID="_x0000_i1032" DrawAspect="Content" ObjectID="_1468075732" r:id="rId33">
            <o:LockedField>false</o:LockedField>
          </o:OLEObject>
        </w:object>
      </w:r>
      <w:r>
        <w:rPr>
          <w:rFonts w:hint="eastAsia" w:ascii="宋体" w:hAnsi="宋体" w:eastAsia="宋体" w:cs="宋体"/>
          <w:b w:val="0"/>
          <w:bCs w:val="0"/>
          <w:color w:val="auto"/>
          <w:spacing w:val="11"/>
          <w:sz w:val="21"/>
          <w:szCs w:val="21"/>
          <w:highlight w:val="none"/>
          <w:lang w:val="en-US" w:eastAsia="zh-CN"/>
        </w:rPr>
        <w:t xml:space="preserve">——规定的平均最高环境温度为40℃。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.1.2.2 比较判断法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对于电流致热型的同一电气设备，当三相负载电流平衡时，比较对应接线端子的温度（或温</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升）的差异，可以判定存在的火灾隐患。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对同一回路中几台电流致热型的电气设备，当三相负载电流平衡且彼此相等时，比较其对应</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接线端子或其它相关发热部位的温度（或温升）的差异可以判定存在的火灾隐患。当三相负载</w:t>
      </w:r>
      <w:r>
        <w:rPr>
          <w:rFonts w:hint="eastAsia" w:ascii="宋体" w:hAnsi="宋体" w:cs="宋体"/>
          <w:snapToGrid w:val="0"/>
          <w:color w:val="auto"/>
          <w:kern w:val="0"/>
          <w:sz w:val="21"/>
          <w:szCs w:val="21"/>
          <w:highlight w:val="none"/>
          <w:lang w:val="en-US" w:eastAsia="zh-CN" w:bidi="ar"/>
        </w:rPr>
        <w:t>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电流不平衡或负载率较低时，应充分考虑实际负载电流对温度（或温升）的影响。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对于电压致热型的同一台电气设备，当三相电压平衡时，比较其对应接线端子或其它相关发</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热部位的温度（或温升）的差异，可以判定存在的火灾隐患。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对同一回路中几台电压致热型的电气设备，当三相电压平衡且负载端电压相同时，比较其对</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应接线端子或其它相关发热部位的温度（或温升）的差异，可以判定存在的火灾隐患。当三相</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电压不平衡时，应充分考虑三相不平衡电压对温度（或温升）的影响。 </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after="157" w:afterLines="50" w:line="240" w:lineRule="auto"/>
        <w:jc w:val="left"/>
        <w:textAlignment w:val="baseline"/>
        <w:outlineLvl w:val="9"/>
        <w:rPr>
          <w:rFonts w:hint="eastAsia" w:ascii="黑体" w:hAnsi="黑体" w:eastAsia="黑体" w:cs="黑体"/>
          <w:color w:val="auto"/>
          <w:sz w:val="21"/>
          <w:szCs w:val="21"/>
          <w:highlight w:val="none"/>
        </w:rPr>
      </w:pPr>
      <w:r>
        <w:rPr>
          <w:rFonts w:hint="eastAsia" w:ascii="黑体" w:hAnsi="黑体" w:eastAsia="黑体" w:cs="黑体"/>
          <w:snapToGrid w:val="0"/>
          <w:color w:val="auto"/>
          <w:kern w:val="0"/>
          <w:sz w:val="21"/>
          <w:szCs w:val="21"/>
          <w:highlight w:val="none"/>
          <w:lang w:val="en-US" w:eastAsia="zh-CN" w:bidi="ar"/>
        </w:rPr>
        <w:t xml:space="preserve">6.4.1.2.3 热像图判断法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color w:val="auto"/>
          <w:kern w:val="0"/>
          <w:sz w:val="21"/>
          <w:szCs w:val="21"/>
          <w:lang w:val="en-US" w:eastAsia="zh-CN" w:bidi="ar"/>
        </w:rPr>
        <w:t>根据红外热像仪对电气装置的相关发热部位在正常状态和异常状态下，热像图上温度分布的差异，可以判定存在的火灾隐患。</w:t>
      </w:r>
      <w:r>
        <w:rPr>
          <w:rFonts w:hint="eastAsia" w:ascii="宋体" w:hAnsi="宋体" w:eastAsia="宋体" w:cs="宋体"/>
          <w:snapToGrid w:val="0"/>
          <w:color w:val="auto"/>
          <w:kern w:val="0"/>
          <w:sz w:val="21"/>
          <w:szCs w:val="21"/>
          <w:highlight w:val="none"/>
          <w:lang w:val="en-US" w:eastAsia="zh-CN" w:bidi="ar"/>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48" w:name="_Toc22022"/>
      <w:bookmarkStart w:id="449" w:name="_Toc14908"/>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绝缘电阻检测</w:t>
      </w:r>
      <w:bookmarkEnd w:id="448"/>
      <w:bookmarkEnd w:id="449"/>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.2.1</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测试方法</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outlineLvl w:val="9"/>
        <w:rPr>
          <w:rFonts w:hint="eastAsia" w:ascii="黑体" w:hAnsi="黑体" w:eastAsia="黑体" w:cs="黑体"/>
          <w:snapToGrid w:val="0"/>
          <w:color w:val="auto"/>
          <w:kern w:val="0"/>
          <w:sz w:val="21"/>
          <w:szCs w:val="21"/>
          <w:highlight w:val="none"/>
          <w:lang w:val="en-US" w:eastAsia="zh-CN" w:bidi="ar"/>
        </w:rPr>
      </w:pPr>
      <w:r>
        <w:rPr>
          <w:rFonts w:hint="eastAsia" w:ascii="黑体" w:hAnsi="黑体" w:eastAsia="黑体" w:cs="黑体"/>
          <w:snapToGrid w:val="0"/>
          <w:color w:val="auto"/>
          <w:kern w:val="0"/>
          <w:sz w:val="21"/>
          <w:szCs w:val="21"/>
          <w:highlight w:val="none"/>
          <w:lang w:val="en-US" w:eastAsia="zh-CN" w:bidi="ar"/>
        </w:rPr>
        <w:t xml:space="preserve">6.4.2.1.1 </w:t>
      </w:r>
      <w:r>
        <w:rPr>
          <w:rFonts w:hint="eastAsia" w:ascii="宋体" w:hAnsi="宋体" w:eastAsia="宋体" w:cs="宋体"/>
          <w:snapToGrid w:val="0"/>
          <w:color w:val="auto"/>
          <w:kern w:val="0"/>
          <w:sz w:val="21"/>
          <w:szCs w:val="21"/>
          <w:highlight w:val="none"/>
          <w:lang w:val="en-US" w:eastAsia="zh-CN" w:bidi="ar"/>
        </w:rPr>
        <w:t>一般要求：</w:t>
      </w:r>
      <w:r>
        <w:rPr>
          <w:rFonts w:hint="eastAsia" w:ascii="黑体" w:hAnsi="黑体" w:eastAsia="黑体" w:cs="黑体"/>
          <w:snapToGrid w:val="0"/>
          <w:color w:val="auto"/>
          <w:kern w:val="0"/>
          <w:sz w:val="21"/>
          <w:szCs w:val="21"/>
          <w:highlight w:val="none"/>
          <w:lang w:val="en-US" w:eastAsia="zh-CN" w:bidi="ar"/>
        </w:rPr>
        <w:t xml:space="preserv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cs="宋体"/>
          <w:color w:val="auto"/>
          <w:spacing w:val="11"/>
          <w:sz w:val="21"/>
          <w:szCs w:val="21"/>
          <w:highlight w:val="none"/>
          <w:lang w:val="en-US" w:eastAsia="zh-CN"/>
        </w:rPr>
        <w:t xml:space="preserve">  </w:t>
      </w:r>
      <w:r>
        <w:rPr>
          <w:rFonts w:hint="eastAsia" w:ascii="宋体" w:hAnsi="宋体" w:eastAsia="宋体" w:cs="宋体"/>
          <w:snapToGrid w:val="0"/>
          <w:color w:val="auto"/>
          <w:kern w:val="0"/>
          <w:sz w:val="21"/>
          <w:szCs w:val="21"/>
          <w:highlight w:val="none"/>
          <w:lang w:val="en-US" w:eastAsia="zh-CN" w:bidi="ar"/>
        </w:rPr>
        <w:t xml:space="preserve">绝缘电阻测量应在停电的情况下进行；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测量馈电线路的绝缘电阻时，应将低压断路器、用电设备、电器和仪表等断开；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测量绝缘电阻时，不能承受测试电压的设备或元件应等电位处理或断开；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绝缘电阻，应使用60s测量时间的绝缘电阻。 </w:t>
      </w:r>
    </w:p>
    <w:p>
      <w:pPr>
        <w:pStyle w:val="258"/>
        <w:keepNext w:val="0"/>
        <w:keepLines w:val="0"/>
        <w:pageBreakBefore w:val="0"/>
        <w:widowControl/>
        <w:wordWrap/>
        <w:overflowPunct/>
        <w:topLinePunct w:val="0"/>
        <w:bidi w:val="0"/>
        <w:spacing w:line="240" w:lineRule="auto"/>
        <w:ind w:left="0" w:leftChars="0" w:firstLine="0" w:firstLineChars="0"/>
        <w:rPr>
          <w:rFonts w:hint="eastAsia"/>
          <w:b/>
          <w:bCs/>
          <w:color w:val="auto"/>
          <w:highlight w:val="none"/>
          <w:lang w:val="en-US" w:eastAsia="zh-CN"/>
        </w:rPr>
      </w:pPr>
      <w:r>
        <w:rPr>
          <w:rFonts w:hint="eastAsia" w:ascii="黑体" w:hAnsi="黑体" w:eastAsia="黑体" w:cs="黑体"/>
          <w:snapToGrid w:val="0"/>
          <w:color w:val="auto"/>
          <w:kern w:val="0"/>
          <w:sz w:val="21"/>
          <w:szCs w:val="21"/>
          <w:highlight w:val="none"/>
          <w:lang w:val="en-US" w:eastAsia="zh-CN" w:bidi="ar"/>
        </w:rPr>
        <w:t xml:space="preserve">6.4.2.1.2 </w:t>
      </w:r>
      <w:r>
        <w:rPr>
          <w:rFonts w:hint="eastAsia" w:ascii="宋体" w:hAnsi="宋体" w:eastAsia="宋体" w:cs="宋体"/>
          <w:snapToGrid w:val="0"/>
          <w:color w:val="auto"/>
          <w:kern w:val="0"/>
          <w:sz w:val="21"/>
          <w:szCs w:val="21"/>
          <w:highlight w:val="none"/>
          <w:lang w:val="en-US" w:eastAsia="zh-CN" w:bidi="ar"/>
        </w:rPr>
        <w:t>绝缘电阻测试时兆欧表电压等级选择：</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100V以下的电气设备或回路，采用250V、50MΩ及以上兆欧表；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100V至500V的电气设备或回路，采用500V、100MΩ及以上兆欧表；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eastAsia="宋体" w:cs="宋体"/>
          <w:color w:val="auto"/>
          <w:sz w:val="21"/>
          <w:szCs w:val="21"/>
          <w:highlight w:val="none"/>
        </w:rPr>
      </w:pPr>
      <w:r>
        <w:rPr>
          <w:rFonts w:hint="eastAsia" w:ascii="宋体" w:hAnsi="宋体" w:cs="宋体"/>
          <w:snapToGrid w:val="0"/>
          <w:color w:val="auto"/>
          <w:kern w:val="0"/>
          <w:sz w:val="21"/>
          <w:szCs w:val="21"/>
          <w:lang w:val="en-US" w:eastAsia="zh-CN" w:bidi="ar"/>
        </w:rPr>
        <w:t xml:space="preserve">c) </w:t>
      </w:r>
      <w:r>
        <w:rPr>
          <w:rFonts w:hint="eastAsia" w:ascii="宋体" w:hAnsi="宋体" w:eastAsia="宋体" w:cs="宋体"/>
          <w:snapToGrid w:val="0"/>
          <w:color w:val="auto"/>
          <w:kern w:val="0"/>
          <w:sz w:val="21"/>
          <w:szCs w:val="21"/>
          <w:highlight w:val="none"/>
          <w:lang w:val="en-US" w:eastAsia="zh-CN" w:bidi="ar"/>
        </w:rPr>
        <w:t xml:space="preserve"> 500V至3000V的电气设备或回路，采用1000V、2000MΩ及以上兆欧表；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d)</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3000V至10000V的电气设备或回路，采用2500V、10000MΩ及以上兆欧表。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.2.</w:t>
      </w:r>
      <w:r>
        <w:rPr>
          <w:rFonts w:hint="eastAsia" w:hAnsi="黑体" w:cs="黑体"/>
          <w:snapToGrid w:val="0"/>
          <w:color w:val="auto"/>
          <w:spacing w:val="8"/>
          <w:kern w:val="0"/>
          <w:sz w:val="21"/>
          <w:szCs w:val="21"/>
          <w:highlight w:val="none"/>
          <w:lang w:val="en-US" w:eastAsia="zh-CN"/>
        </w:rPr>
        <w:t>2</w:t>
      </w:r>
      <w:r>
        <w:rPr>
          <w:rFonts w:hint="eastAsia" w:ascii="黑体" w:hAnsi="黑体" w:eastAsia="黑体" w:cs="黑体"/>
          <w:snapToGrid w:val="0"/>
          <w:color w:val="auto"/>
          <w:spacing w:val="8"/>
          <w:kern w:val="0"/>
          <w:sz w:val="21"/>
          <w:szCs w:val="21"/>
          <w:highlight w:val="none"/>
          <w:lang w:val="en-US" w:eastAsia="zh-CN"/>
        </w:rPr>
        <w:t xml:space="preserve"> 隐患判定 </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firstLine="420" w:firstLineChars="200"/>
        <w:textAlignment w:val="baseline"/>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当检测结果不符合标准有关条款要求时，可判断存在安全隐患。</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0" w:name="_Toc1053"/>
      <w:bookmarkStart w:id="451" w:name="_Toc19130"/>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.3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接地电阻检测</w:t>
      </w:r>
      <w:bookmarkEnd w:id="450"/>
      <w:bookmarkEnd w:id="451"/>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.3.1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测试方法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a)</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接地电阻宜采用两辅助接地极的方法进行检测。当TN系统内并联有大量重复接地，可使用</w:t>
      </w:r>
      <w:r>
        <w:rPr>
          <w:rFonts w:hint="eastAsia" w:ascii="宋体" w:hAnsi="宋体" w:cs="宋体"/>
          <w:snapToGrid w:val="0"/>
          <w:color w:val="auto"/>
          <w:kern w:val="0"/>
          <w:sz w:val="21"/>
          <w:szCs w:val="21"/>
          <w:highlight w:val="none"/>
          <w:lang w:val="en-US" w:eastAsia="zh-CN" w:bidi="ar"/>
        </w:rPr>
        <w:t>　</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钳式接地电阻检测仪进行接地电阻的测量。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测量总等电位连接、辅助等电位连接在内的保护导体的连续性。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.3.2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隐患判定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color w:val="auto"/>
          <w:kern w:val="0"/>
          <w:sz w:val="21"/>
          <w:szCs w:val="21"/>
          <w:lang w:val="en-US" w:eastAsia="zh-CN" w:bidi="ar"/>
        </w:rPr>
        <w:t>当检测结果不符合标准有关条款要求时，可判断存在安全隐患。</w:t>
      </w:r>
      <w:r>
        <w:rPr>
          <w:rFonts w:hint="eastAsia" w:ascii="宋体" w:hAnsi="宋体" w:eastAsia="宋体" w:cs="宋体"/>
          <w:snapToGrid w:val="0"/>
          <w:color w:val="auto"/>
          <w:kern w:val="0"/>
          <w:sz w:val="21"/>
          <w:szCs w:val="21"/>
          <w:highlight w:val="none"/>
          <w:lang w:val="en-US" w:eastAsia="zh-CN" w:bidi="ar"/>
        </w:rPr>
        <w:t xml:space="preserve">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2" w:name="_Toc7471"/>
      <w:bookmarkStart w:id="453" w:name="_Toc2083"/>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.4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电压、电流测量</w:t>
      </w:r>
      <w:bookmarkEnd w:id="452"/>
      <w:bookmarkEnd w:id="453"/>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.4.1 </w:t>
      </w:r>
      <w:r>
        <w:rPr>
          <w:rFonts w:hint="eastAsia" w:hAnsi="黑体" w:cs="黑体"/>
          <w:snapToGrid w:val="0"/>
          <w:color w:val="auto"/>
          <w:spacing w:val="8"/>
          <w:kern w:val="0"/>
          <w:sz w:val="21"/>
          <w:szCs w:val="21"/>
          <w:highlight w:val="none"/>
          <w:lang w:val="en-US" w:eastAsia="zh-CN"/>
        </w:rPr>
        <w:t xml:space="preserve"> 测试</w:t>
      </w:r>
      <w:r>
        <w:rPr>
          <w:rFonts w:hint="eastAsia" w:ascii="黑体" w:hAnsi="黑体" w:eastAsia="黑体" w:cs="黑体"/>
          <w:snapToGrid w:val="0"/>
          <w:color w:val="auto"/>
          <w:spacing w:val="8"/>
          <w:kern w:val="0"/>
          <w:sz w:val="21"/>
          <w:szCs w:val="21"/>
          <w:highlight w:val="none"/>
          <w:lang w:val="en-US" w:eastAsia="zh-CN"/>
        </w:rPr>
        <w:t xml:space="preserve">方法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 xml:space="preserve">a)  </w:t>
      </w:r>
      <w:r>
        <w:rPr>
          <w:rFonts w:hint="eastAsia" w:ascii="宋体" w:hAnsi="宋体" w:eastAsia="宋体" w:cs="宋体"/>
          <w:snapToGrid w:val="0"/>
          <w:color w:val="auto"/>
          <w:kern w:val="0"/>
          <w:sz w:val="21"/>
          <w:szCs w:val="21"/>
          <w:highlight w:val="none"/>
          <w:lang w:val="en-US" w:eastAsia="zh-CN" w:bidi="ar"/>
        </w:rPr>
        <w:t>电压电流有效值测量：对非线性负载比重比较大的低压配电线路，应使用真有效值表测量其</w:t>
      </w:r>
      <w:r>
        <w:rPr>
          <w:rFonts w:hint="eastAsia" w:ascii="宋体" w:hAnsi="宋体" w:cs="宋体"/>
          <w:snapToGrid w:val="0"/>
          <w:color w:val="auto"/>
          <w:kern w:val="0"/>
          <w:sz w:val="21"/>
          <w:szCs w:val="21"/>
          <w:highlight w:val="none"/>
          <w:lang w:val="en-US" w:eastAsia="zh-CN" w:bidi="ar"/>
        </w:rPr>
        <w:t>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电压、电流值；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lang w:val="en-US" w:eastAsia="zh-CN" w:bidi="ar"/>
        </w:rPr>
        <w:t>b)</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谐波分量测量：使用谐波分析仪测量各次电压电流谐波成分存在的情况；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lang w:val="en-US" w:eastAsia="zh-CN" w:bidi="ar"/>
        </w:rPr>
        <w:t>c)</w:t>
      </w:r>
      <w:r>
        <w:rPr>
          <w:rFonts w:hint="eastAsia" w:ascii="宋体" w:hAnsi="宋体" w:eastAsia="宋体" w:cs="宋体"/>
          <w:snapToGrid w:val="0"/>
          <w:color w:val="auto"/>
          <w:kern w:val="0"/>
          <w:sz w:val="21"/>
          <w:szCs w:val="21"/>
          <w:highlight w:val="none"/>
          <w:lang w:val="en-US" w:eastAsia="zh-CN" w:bidi="ar"/>
        </w:rPr>
        <w:t xml:space="preserve"> </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中性导体过载电流测量：中性导体电流是由三相不平衡负载电流和非线性负载电流的三次及</w:t>
      </w:r>
      <w:r>
        <w:rPr>
          <w:rFonts w:hint="eastAsia" w:ascii="宋体" w:hAnsi="宋体" w:cs="宋体"/>
          <w:snapToGrid w:val="0"/>
          <w:color w:val="auto"/>
          <w:kern w:val="0"/>
          <w:sz w:val="21"/>
          <w:szCs w:val="21"/>
          <w:highlight w:val="none"/>
          <w:lang w:val="en-US" w:eastAsia="zh-CN" w:bidi="ar"/>
        </w:rPr>
        <w:t>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其奇次倍的谐波电流两部分组成。当中性导体截面与相线截面相同时，中性导体电流真有效值</w:t>
      </w:r>
      <w:r>
        <w:rPr>
          <w:rFonts w:hint="eastAsia" w:ascii="宋体" w:hAnsi="宋体" w:cs="宋体"/>
          <w:snapToGrid w:val="0"/>
          <w:color w:val="auto"/>
          <w:kern w:val="0"/>
          <w:sz w:val="21"/>
          <w:szCs w:val="21"/>
          <w:highlight w:val="none"/>
          <w:lang w:val="en-US" w:eastAsia="zh-CN" w:bidi="ar"/>
        </w:rPr>
        <w:t>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不应超过相线电流；当中性导体截面为相线截面两倍时，中性导体电流真有效值不应超过相线</w:t>
      </w:r>
      <w:r>
        <w:rPr>
          <w:rFonts w:hint="eastAsia" w:ascii="宋体" w:hAnsi="宋体" w:cs="宋体"/>
          <w:snapToGrid w:val="0"/>
          <w:color w:val="auto"/>
          <w:kern w:val="0"/>
          <w:sz w:val="21"/>
          <w:szCs w:val="21"/>
          <w:highlight w:val="none"/>
          <w:lang w:val="en-US" w:eastAsia="zh-CN" w:bidi="ar"/>
        </w:rPr>
        <w:t>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cs="宋体"/>
          <w:snapToGrid w:val="0"/>
          <w:color w:val="auto"/>
          <w:kern w:val="0"/>
          <w:sz w:val="21"/>
          <w:szCs w:val="21"/>
          <w:highlight w:val="none"/>
          <w:lang w:val="en-US" w:eastAsia="zh-CN" w:bidi="ar"/>
        </w:rPr>
        <w:t>　　</w:t>
      </w:r>
      <w:r>
        <w:rPr>
          <w:rFonts w:hint="eastAsia" w:ascii="宋体" w:hAnsi="宋体" w:eastAsia="宋体" w:cs="宋体"/>
          <w:snapToGrid w:val="0"/>
          <w:color w:val="auto"/>
          <w:kern w:val="0"/>
          <w:sz w:val="21"/>
          <w:szCs w:val="21"/>
          <w:highlight w:val="none"/>
          <w:lang w:val="en-US" w:eastAsia="zh-CN" w:bidi="ar"/>
        </w:rPr>
        <w:t xml:space="preserve">电流的两倍。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.4.2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隐患判定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b/>
          <w:bCs/>
          <w:color w:val="auto"/>
          <w:spacing w:val="11"/>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当检测结果不符合标准有关条款要求时，可判断存在安全隐患。</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4" w:name="_Toc26826"/>
      <w:bookmarkStart w:id="455" w:name="_Toc3147"/>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.5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火花和电弧放电检测</w:t>
      </w:r>
      <w:bookmarkEnd w:id="454"/>
      <w:bookmarkEnd w:id="455"/>
    </w:p>
    <w:p>
      <w:pPr>
        <w:pStyle w:val="258"/>
        <w:keepNext w:val="0"/>
        <w:keepLines w:val="0"/>
        <w:pageBreakBefore w:val="0"/>
        <w:widowControl/>
        <w:wordWrap/>
        <w:overflowPunct/>
        <w:topLinePunct w:val="0"/>
        <w:bidi w:val="0"/>
        <w:spacing w:line="240" w:lineRule="auto"/>
        <w:ind w:left="0" w:leftChars="0" w:firstLine="0" w:firstLineChars="0"/>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6.4.5.1  测试方法</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.5.1</w:t>
      </w:r>
      <w:r>
        <w:rPr>
          <w:rFonts w:hint="eastAsia" w:hAnsi="黑体" w:cs="黑体"/>
          <w:snapToGrid w:val="0"/>
          <w:color w:val="auto"/>
          <w:spacing w:val="8"/>
          <w:kern w:val="0"/>
          <w:sz w:val="21"/>
          <w:szCs w:val="21"/>
          <w:highlight w:val="none"/>
          <w:lang w:val="en-US" w:eastAsia="zh-CN"/>
        </w:rPr>
        <w:t>.1</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超声波探测法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color w:val="auto"/>
          <w:sz w:val="21"/>
          <w:szCs w:val="21"/>
          <w:highlight w:val="none"/>
        </w:rPr>
      </w:pPr>
      <w:r>
        <w:rPr>
          <w:rFonts w:hint="eastAsia" w:ascii="宋体" w:hAnsi="宋体" w:eastAsia="宋体" w:cs="宋体"/>
          <w:snapToGrid w:val="0"/>
          <w:color w:val="auto"/>
          <w:kern w:val="0"/>
          <w:sz w:val="21"/>
          <w:szCs w:val="21"/>
          <w:highlight w:val="none"/>
          <w:lang w:val="en-US" w:eastAsia="zh-CN" w:bidi="ar"/>
        </w:rPr>
        <w:t xml:space="preserve">使用超声波探测仪检测电气装置是否有火花放电现象。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w:t>
      </w:r>
      <w:r>
        <w:rPr>
          <w:rFonts w:hint="eastAsia" w:hAnsi="黑体" w:cs="黑体"/>
          <w:snapToGrid w:val="0"/>
          <w:color w:val="auto"/>
          <w:spacing w:val="8"/>
          <w:kern w:val="0"/>
          <w:sz w:val="21"/>
          <w:szCs w:val="21"/>
          <w:highlight w:val="none"/>
          <w:lang w:val="en-US" w:eastAsia="zh-CN"/>
        </w:rPr>
        <w:t>5.1.2</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痕迹观察法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利用望远镜或视频显微镜观察是否存在放电痕迹、击穿痕迹和熔融痕迹。 </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9"/>
        <w:rPr>
          <w:rFonts w:hint="eastAsia" w:ascii="黑体" w:hAnsi="黑体" w:eastAsia="黑体" w:cs="黑体"/>
          <w:snapToGrid w:val="0"/>
          <w:color w:val="auto"/>
          <w:spacing w:val="8"/>
          <w:kern w:val="0"/>
          <w:sz w:val="21"/>
          <w:szCs w:val="21"/>
          <w:highlight w:val="none"/>
          <w:lang w:val="en-US" w:eastAsia="zh-CN"/>
        </w:rPr>
      </w:pPr>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.5.</w:t>
      </w:r>
      <w:r>
        <w:rPr>
          <w:rFonts w:hint="eastAsia" w:hAnsi="黑体" w:cs="黑体"/>
          <w:snapToGrid w:val="0"/>
          <w:color w:val="auto"/>
          <w:spacing w:val="8"/>
          <w:kern w:val="0"/>
          <w:sz w:val="21"/>
          <w:szCs w:val="21"/>
          <w:highlight w:val="none"/>
          <w:lang w:val="en-US" w:eastAsia="zh-CN"/>
        </w:rPr>
        <w:t>2</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 xml:space="preserve">隐患判定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当超声波探测仪接收到火花和电弧放电产生的超声波时或观察到放电痕迹时，可判定存在火灾隐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患。</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3"/>
        <w:rPr>
          <w:rFonts w:hint="eastAsia" w:ascii="黑体" w:hAnsi="黑体" w:eastAsia="黑体" w:cs="黑体"/>
          <w:snapToGrid w:val="0"/>
          <w:color w:val="auto"/>
          <w:spacing w:val="8"/>
          <w:kern w:val="0"/>
          <w:sz w:val="21"/>
          <w:szCs w:val="21"/>
          <w:highlight w:val="none"/>
          <w:lang w:val="en-US" w:eastAsia="zh-CN"/>
        </w:rPr>
      </w:pPr>
      <w:bookmarkStart w:id="456" w:name="_Toc31195"/>
      <w:bookmarkStart w:id="457" w:name="_Toc29874"/>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4</w:t>
      </w:r>
      <w:r>
        <w:rPr>
          <w:rFonts w:hint="eastAsia" w:ascii="黑体" w:hAnsi="黑体" w:eastAsia="黑体" w:cs="黑体"/>
          <w:snapToGrid w:val="0"/>
          <w:color w:val="auto"/>
          <w:spacing w:val="8"/>
          <w:kern w:val="0"/>
          <w:sz w:val="21"/>
          <w:szCs w:val="21"/>
          <w:highlight w:val="none"/>
          <w:lang w:val="en-US" w:eastAsia="zh-CN"/>
        </w:rPr>
        <w:t xml:space="preserve">.6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剩余电流有效值检测</w:t>
      </w:r>
      <w:bookmarkEnd w:id="456"/>
      <w:bookmarkEnd w:id="457"/>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rPr>
          <w:rFonts w:hint="default" w:ascii="黑体" w:hAnsi="黑体" w:eastAsia="黑体" w:cs="黑体"/>
          <w:snapToGrid w:val="0"/>
          <w:color w:val="auto"/>
          <w:spacing w:val="8"/>
          <w:kern w:val="0"/>
          <w:sz w:val="21"/>
          <w:szCs w:val="21"/>
          <w:highlight w:val="none"/>
          <w:lang w:val="en-US" w:eastAsia="zh-CN" w:bidi="ar-SA"/>
        </w:rPr>
      </w:pPr>
      <w:r>
        <w:rPr>
          <w:rFonts w:hint="eastAsia" w:ascii="黑体" w:hAnsi="黑体" w:eastAsia="黑体" w:cs="黑体"/>
          <w:snapToGrid w:val="0"/>
          <w:color w:val="auto"/>
          <w:spacing w:val="8"/>
          <w:kern w:val="0"/>
          <w:sz w:val="21"/>
          <w:szCs w:val="21"/>
          <w:highlight w:val="none"/>
          <w:lang w:val="en-US" w:eastAsia="zh-CN" w:bidi="ar-SA"/>
        </w:rPr>
        <w:t>6.4.6.1  测试方法</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6.4.6.1.1  </w:t>
      </w:r>
      <w:r>
        <w:rPr>
          <w:rFonts w:hint="eastAsia" w:ascii="宋体" w:hAnsi="宋体" w:eastAsia="宋体" w:cs="宋体"/>
          <w:color w:val="auto"/>
          <w:spacing w:val="11"/>
          <w:sz w:val="21"/>
          <w:szCs w:val="21"/>
          <w:highlight w:val="none"/>
          <w:lang w:val="en-US" w:eastAsia="zh-CN"/>
        </w:rPr>
        <w:t>对于低压配电线路绝缘导线的剩余电流保护装置的动作电流，使用剩余电流测试仪测量，根据技术规范规定的剩余电流值，判定存在不安全因素。</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line="240" w:lineRule="auto"/>
        <w:ind w:left="0"/>
        <w:textAlignment w:val="baseline"/>
        <w:rPr>
          <w:rFonts w:hint="eastAsia" w:ascii="宋体" w:hAnsi="宋体" w:eastAsia="宋体" w:cs="宋体"/>
          <w:color w:val="auto"/>
          <w:spacing w:val="11"/>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6.4.6.1.2  </w:t>
      </w:r>
      <w:r>
        <w:rPr>
          <w:rFonts w:hint="eastAsia" w:ascii="宋体" w:hAnsi="宋体" w:eastAsia="宋体" w:cs="宋体"/>
          <w:color w:val="auto"/>
          <w:spacing w:val="11"/>
          <w:sz w:val="21"/>
          <w:szCs w:val="21"/>
          <w:highlight w:val="none"/>
          <w:lang w:val="en-US" w:eastAsia="zh-CN"/>
        </w:rPr>
        <w:t>测量剩余电流可以测量单相的相线和中性线、三相的相线和中性线的剩余电流以及电气设备保护地线(PE线)的剩余电流。</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157" w:beforeLines="50" w:after="157" w:afterLines="50" w:line="240" w:lineRule="auto"/>
        <w:ind w:left="0"/>
        <w:textAlignment w:val="baseline"/>
        <w:rPr>
          <w:rFonts w:hint="eastAsia" w:ascii="黑体" w:hAnsi="黑体" w:eastAsia="黑体" w:cs="黑体"/>
          <w:snapToGrid w:val="0"/>
          <w:color w:val="auto"/>
          <w:spacing w:val="8"/>
          <w:kern w:val="0"/>
          <w:sz w:val="21"/>
          <w:szCs w:val="21"/>
          <w:highlight w:val="none"/>
          <w:lang w:val="en-US" w:eastAsia="zh-CN" w:bidi="ar-SA"/>
        </w:rPr>
      </w:pPr>
      <w:r>
        <w:rPr>
          <w:rFonts w:hint="eastAsia" w:ascii="黑体" w:hAnsi="黑体" w:eastAsia="黑体" w:cs="黑体"/>
          <w:snapToGrid w:val="0"/>
          <w:color w:val="auto"/>
          <w:spacing w:val="8"/>
          <w:kern w:val="0"/>
          <w:sz w:val="21"/>
          <w:szCs w:val="21"/>
          <w:highlight w:val="none"/>
          <w:lang w:val="en-US" w:eastAsia="zh-CN" w:bidi="ar-SA"/>
        </w:rPr>
        <w:t>6.4.6.2  隐患判定</w:t>
      </w:r>
    </w:p>
    <w:p>
      <w:pPr>
        <w:keepNext w:val="0"/>
        <w:keepLines w:val="0"/>
        <w:pageBreakBefore w:val="0"/>
        <w:widowControl/>
        <w:tabs>
          <w:tab w:val="right" w:leader="dot" w:pos="9334"/>
        </w:tabs>
        <w:kinsoku w:val="0"/>
        <w:wordWrap/>
        <w:overflowPunct/>
        <w:topLinePunct w:val="0"/>
        <w:autoSpaceDE w:val="0"/>
        <w:autoSpaceDN w:val="0"/>
        <w:bidi w:val="0"/>
        <w:adjustRightInd w:val="0"/>
        <w:snapToGrid w:val="0"/>
        <w:spacing w:before="73" w:line="240" w:lineRule="auto"/>
        <w:ind w:left="0" w:firstLine="420" w:firstLineChars="200"/>
        <w:textAlignment w:val="baseline"/>
        <w:rPr>
          <w:rFonts w:hint="default" w:ascii="宋体" w:hAnsi="宋体" w:eastAsia="宋体" w:cs="宋体"/>
          <w:color w:val="auto"/>
          <w:spacing w:val="11"/>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当检测结果不符合标准有关条款要求时，可判断存在安全隐患。</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highlight w:val="none"/>
          <w:lang w:val="en-US" w:eastAsia="zh-CN"/>
        </w:rPr>
      </w:pPr>
      <w:bookmarkStart w:id="458" w:name="_Toc5487"/>
      <w:bookmarkStart w:id="459" w:name="_Toc7127"/>
      <w:bookmarkStart w:id="460" w:name="_Toc20362"/>
      <w:bookmarkStart w:id="461" w:name="_Toc9694"/>
      <w:bookmarkStart w:id="462" w:name="_Toc16203"/>
      <w:bookmarkStart w:id="463" w:name="_Toc18860"/>
      <w:bookmarkStart w:id="464" w:name="_Toc29472"/>
      <w:bookmarkStart w:id="465" w:name="_Toc1925"/>
      <w:bookmarkStart w:id="466" w:name="_Toc18618"/>
      <w:bookmarkStart w:id="467" w:name="_Toc27840"/>
      <w:bookmarkStart w:id="468" w:name="_Toc4455"/>
      <w:bookmarkStart w:id="469" w:name="_Toc11323"/>
      <w:bookmarkStart w:id="470" w:name="_Toc21994"/>
      <w:bookmarkStart w:id="471" w:name="_Toc20"/>
      <w:bookmarkStart w:id="472" w:name="_Toc17624"/>
      <w:bookmarkStart w:id="473" w:name="_Toc19069"/>
      <w:bookmarkStart w:id="474" w:name="_Toc18842"/>
      <w:bookmarkStart w:id="475" w:name="_Toc7686"/>
      <w:bookmarkStart w:id="476" w:name="_Toc6973"/>
      <w:bookmarkStart w:id="477" w:name="_Toc579"/>
      <w:bookmarkStart w:id="478" w:name="_Toc24176"/>
      <w:bookmarkStart w:id="479" w:name="_Toc29833"/>
      <w:bookmarkStart w:id="480" w:name="_Toc5361"/>
      <w:bookmarkStart w:id="481" w:name="_Toc25811"/>
      <w:r>
        <w:rPr>
          <w:rFonts w:hint="eastAsia" w:ascii="黑体" w:hAnsi="黑体" w:eastAsia="黑体" w:cs="黑体"/>
          <w:snapToGrid w:val="0"/>
          <w:color w:val="auto"/>
          <w:spacing w:val="8"/>
          <w:kern w:val="0"/>
          <w:sz w:val="21"/>
          <w:szCs w:val="21"/>
          <w:highlight w:val="none"/>
          <w:lang w:val="en-US" w:eastAsia="zh-CN"/>
        </w:rPr>
        <w:t>6.</w:t>
      </w:r>
      <w:r>
        <w:rPr>
          <w:rFonts w:hint="eastAsia" w:hAnsi="黑体" w:cs="黑体"/>
          <w:snapToGrid w:val="0"/>
          <w:color w:val="auto"/>
          <w:spacing w:val="8"/>
          <w:kern w:val="0"/>
          <w:sz w:val="21"/>
          <w:szCs w:val="21"/>
          <w:highlight w:val="none"/>
          <w:lang w:val="en-US" w:eastAsia="zh-CN"/>
        </w:rPr>
        <w:t>5</w:t>
      </w:r>
      <w:r>
        <w:rPr>
          <w:rFonts w:hint="eastAsia" w:ascii="黑体" w:hAnsi="黑体" w:eastAsia="黑体" w:cs="黑体"/>
          <w:snapToGrid w:val="0"/>
          <w:color w:val="auto"/>
          <w:spacing w:val="8"/>
          <w:kern w:val="0"/>
          <w:sz w:val="21"/>
          <w:szCs w:val="21"/>
          <w:highlight w:val="none"/>
          <w:lang w:val="en-US" w:eastAsia="zh-CN"/>
        </w:rPr>
        <w:t xml:space="preserve"> </w:t>
      </w:r>
      <w:r>
        <w:rPr>
          <w:rFonts w:hint="eastAsia" w:hAnsi="黑体" w:cs="黑体"/>
          <w:snapToGrid w:val="0"/>
          <w:color w:val="auto"/>
          <w:spacing w:val="8"/>
          <w:kern w:val="0"/>
          <w:sz w:val="21"/>
          <w:szCs w:val="21"/>
          <w:highlight w:val="none"/>
          <w:lang w:val="en-US" w:eastAsia="zh-CN"/>
        </w:rPr>
        <w:t xml:space="preserve"> </w:t>
      </w:r>
      <w:r>
        <w:rPr>
          <w:rFonts w:hint="eastAsia" w:ascii="黑体" w:hAnsi="黑体" w:eastAsia="黑体" w:cs="黑体"/>
          <w:snapToGrid w:val="0"/>
          <w:color w:val="auto"/>
          <w:spacing w:val="8"/>
          <w:kern w:val="0"/>
          <w:sz w:val="21"/>
          <w:szCs w:val="21"/>
          <w:highlight w:val="none"/>
          <w:lang w:val="en-US" w:eastAsia="zh-CN"/>
        </w:rPr>
        <w:t>判定标准</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pPr>
        <w:pStyle w:val="261"/>
        <w:keepNext w:val="0"/>
        <w:keepLines w:val="0"/>
        <w:pageBreakBefore w:val="0"/>
        <w:widowControl/>
        <w:numPr>
          <w:ilvl w:val="3"/>
          <w:numId w:val="0"/>
        </w:numPr>
        <w:wordWrap/>
        <w:overflowPunct/>
        <w:topLinePunct w:val="0"/>
        <w:bidi w:val="0"/>
        <w:spacing w:line="240" w:lineRule="auto"/>
        <w:ind w:left="0" w:leftChars="0" w:firstLine="0" w:firstLineChars="0"/>
        <w:outlineLvl w:val="3"/>
        <w:rPr>
          <w:rFonts w:hint="default"/>
          <w:color w:val="auto"/>
          <w:highlight w:val="none"/>
          <w:lang w:val="en-US" w:eastAsia="zh-CN"/>
        </w:rPr>
      </w:pPr>
      <w:bookmarkStart w:id="482" w:name="_Toc588"/>
      <w:bookmarkStart w:id="483" w:name="_Toc15769"/>
      <w:r>
        <w:rPr>
          <w:rFonts w:hint="eastAsia"/>
          <w:color w:val="auto"/>
          <w:highlight w:val="none"/>
          <w:lang w:val="en-US" w:eastAsia="zh-CN"/>
        </w:rPr>
        <w:t>6.5.1  单项条款火灾危险等级确定</w:t>
      </w:r>
      <w:bookmarkEnd w:id="482"/>
      <w:bookmarkEnd w:id="483"/>
    </w:p>
    <w:p>
      <w:pPr>
        <w:keepNext w:val="0"/>
        <w:keepLines w:val="0"/>
        <w:pageBreakBefore w:val="0"/>
        <w:widowControl/>
        <w:tabs>
          <w:tab w:val="right" w:leader="dot" w:pos="9337"/>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color w:val="auto"/>
          <w:spacing w:val="8"/>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6.5.1.1  </w:t>
      </w:r>
      <w:r>
        <w:rPr>
          <w:rFonts w:hint="eastAsia" w:ascii="宋体" w:hAnsi="宋体" w:eastAsia="宋体" w:cs="宋体"/>
          <w:color w:val="auto"/>
          <w:spacing w:val="8"/>
          <w:sz w:val="21"/>
          <w:szCs w:val="21"/>
          <w:highlight w:val="none"/>
          <w:lang w:val="en-US" w:eastAsia="zh-CN"/>
        </w:rPr>
        <w:t>检测</w:t>
      </w:r>
      <w:r>
        <w:rPr>
          <w:rFonts w:hint="eastAsia" w:ascii="宋体" w:hAnsi="宋体" w:cs="宋体"/>
          <w:color w:val="auto"/>
          <w:spacing w:val="8"/>
          <w:sz w:val="21"/>
          <w:szCs w:val="21"/>
          <w:highlight w:val="none"/>
          <w:lang w:val="en-US" w:eastAsia="zh-CN"/>
        </w:rPr>
        <w:t>项目按</w:t>
      </w:r>
      <w:r>
        <w:rPr>
          <w:rFonts w:hint="eastAsia" w:ascii="宋体" w:hAnsi="宋体" w:eastAsia="宋体" w:cs="宋体"/>
          <w:color w:val="auto"/>
          <w:spacing w:val="8"/>
          <w:sz w:val="21"/>
          <w:szCs w:val="21"/>
          <w:highlight w:val="none"/>
          <w:lang w:val="en-US" w:eastAsia="zh-CN"/>
        </w:rPr>
        <w:t>其</w:t>
      </w:r>
      <w:r>
        <w:rPr>
          <w:rFonts w:hint="eastAsia" w:ascii="宋体" w:hAnsi="宋体" w:cs="宋体"/>
          <w:color w:val="auto"/>
          <w:spacing w:val="8"/>
          <w:sz w:val="21"/>
          <w:szCs w:val="21"/>
          <w:highlight w:val="none"/>
          <w:lang w:val="en-US" w:eastAsia="zh-CN"/>
        </w:rPr>
        <w:t>电气</w:t>
      </w:r>
      <w:r>
        <w:rPr>
          <w:rFonts w:hint="eastAsia" w:ascii="宋体" w:hAnsi="宋体" w:eastAsia="宋体" w:cs="宋体"/>
          <w:color w:val="auto"/>
          <w:spacing w:val="8"/>
          <w:sz w:val="21"/>
          <w:szCs w:val="21"/>
          <w:highlight w:val="none"/>
          <w:lang w:val="en-US" w:eastAsia="zh-CN"/>
        </w:rPr>
        <w:t>火灾危险</w:t>
      </w:r>
      <w:r>
        <w:rPr>
          <w:rFonts w:hint="eastAsia" w:ascii="宋体" w:hAnsi="宋体" w:cs="宋体"/>
          <w:color w:val="auto"/>
          <w:spacing w:val="8"/>
          <w:sz w:val="21"/>
          <w:szCs w:val="21"/>
          <w:highlight w:val="none"/>
          <w:lang w:val="en-US" w:eastAsia="zh-CN"/>
        </w:rPr>
        <w:t>性</w:t>
      </w:r>
      <w:r>
        <w:rPr>
          <w:rFonts w:hint="eastAsia" w:ascii="宋体" w:hAnsi="宋体" w:eastAsia="宋体" w:cs="宋体"/>
          <w:color w:val="auto"/>
          <w:spacing w:val="8"/>
          <w:sz w:val="21"/>
          <w:szCs w:val="21"/>
          <w:highlight w:val="none"/>
          <w:lang w:val="en-US" w:eastAsia="zh-CN"/>
        </w:rPr>
        <w:t xml:space="preserve">划分为A、B、C三级。 </w:t>
      </w:r>
    </w:p>
    <w:p>
      <w:pPr>
        <w:keepNext w:val="0"/>
        <w:keepLines w:val="0"/>
        <w:pageBreakBefore w:val="0"/>
        <w:widowControl/>
        <w:tabs>
          <w:tab w:val="right" w:leader="dot" w:pos="9337"/>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color w:val="auto"/>
          <w:spacing w:val="8"/>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6.5.1.2  </w:t>
      </w:r>
      <w:r>
        <w:rPr>
          <w:rFonts w:hint="eastAsia" w:ascii="宋体" w:hAnsi="宋体" w:cs="宋体"/>
          <w:color w:val="auto"/>
          <w:spacing w:val="8"/>
          <w:sz w:val="21"/>
          <w:szCs w:val="21"/>
          <w:highlight w:val="none"/>
          <w:lang w:val="en-US" w:eastAsia="zh-CN"/>
        </w:rPr>
        <w:t>不符合</w:t>
      </w:r>
      <w:r>
        <w:rPr>
          <w:rFonts w:hint="eastAsia" w:ascii="宋体" w:hAnsi="宋体" w:eastAsia="宋体" w:cs="宋体"/>
          <w:color w:val="auto"/>
          <w:spacing w:val="8"/>
          <w:sz w:val="21"/>
          <w:szCs w:val="21"/>
          <w:highlight w:val="none"/>
          <w:lang w:val="en-US" w:eastAsia="zh-CN"/>
        </w:rPr>
        <w:t>A级</w:t>
      </w:r>
      <w:r>
        <w:rPr>
          <w:rFonts w:hint="eastAsia" w:ascii="宋体" w:hAnsi="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lang w:val="en-US" w:eastAsia="zh-CN"/>
        </w:rPr>
        <w:t>建议立即整改；</w:t>
      </w:r>
      <w:r>
        <w:rPr>
          <w:rFonts w:hint="eastAsia" w:ascii="宋体" w:hAnsi="宋体" w:cs="宋体"/>
          <w:color w:val="auto"/>
          <w:spacing w:val="8"/>
          <w:sz w:val="21"/>
          <w:szCs w:val="21"/>
          <w:highlight w:val="none"/>
          <w:lang w:val="en-US" w:eastAsia="zh-CN"/>
        </w:rPr>
        <w:t>不符合</w:t>
      </w:r>
      <w:r>
        <w:rPr>
          <w:rFonts w:hint="eastAsia" w:ascii="宋体" w:hAnsi="宋体" w:eastAsia="宋体" w:cs="宋体"/>
          <w:color w:val="auto"/>
          <w:spacing w:val="8"/>
          <w:sz w:val="21"/>
          <w:szCs w:val="21"/>
          <w:highlight w:val="none"/>
          <w:lang w:val="en-US" w:eastAsia="zh-CN"/>
        </w:rPr>
        <w:t>B级</w:t>
      </w:r>
      <w:r>
        <w:rPr>
          <w:rFonts w:hint="eastAsia" w:ascii="宋体" w:hAnsi="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lang w:val="en-US" w:eastAsia="zh-CN"/>
        </w:rPr>
        <w:t>建议重点监测、及时整改；</w:t>
      </w:r>
      <w:r>
        <w:rPr>
          <w:rFonts w:hint="eastAsia" w:ascii="宋体" w:hAnsi="宋体" w:cs="宋体"/>
          <w:color w:val="auto"/>
          <w:spacing w:val="8"/>
          <w:sz w:val="21"/>
          <w:szCs w:val="21"/>
          <w:highlight w:val="none"/>
          <w:lang w:val="en-US" w:eastAsia="zh-CN"/>
        </w:rPr>
        <w:t>不符合</w:t>
      </w:r>
      <w:r>
        <w:rPr>
          <w:rFonts w:hint="eastAsia" w:ascii="宋体" w:hAnsi="宋体" w:eastAsia="宋体" w:cs="宋体"/>
          <w:color w:val="auto"/>
          <w:spacing w:val="8"/>
          <w:sz w:val="21"/>
          <w:szCs w:val="21"/>
          <w:highlight w:val="none"/>
          <w:lang w:val="en-US" w:eastAsia="zh-CN"/>
        </w:rPr>
        <w:t>C级</w:t>
      </w:r>
      <w:r>
        <w:rPr>
          <w:rFonts w:hint="eastAsia" w:ascii="宋体" w:hAnsi="宋体" w:cs="宋体"/>
          <w:color w:val="auto"/>
          <w:spacing w:val="8"/>
          <w:sz w:val="21"/>
          <w:szCs w:val="21"/>
          <w:highlight w:val="none"/>
          <w:lang w:val="en-US" w:eastAsia="zh-CN"/>
        </w:rPr>
        <w:t>项</w:t>
      </w:r>
      <w:r>
        <w:rPr>
          <w:rFonts w:hint="eastAsia" w:ascii="宋体" w:hAnsi="宋体" w:eastAsia="宋体" w:cs="宋体"/>
          <w:color w:val="auto"/>
          <w:spacing w:val="8"/>
          <w:sz w:val="21"/>
          <w:szCs w:val="21"/>
          <w:highlight w:val="none"/>
          <w:lang w:val="en-US" w:eastAsia="zh-CN"/>
        </w:rPr>
        <w:t xml:space="preserve">建议跟踪监测、适时整改。 </w:t>
      </w:r>
    </w:p>
    <w:p>
      <w:pPr>
        <w:keepNext w:val="0"/>
        <w:keepLines w:val="0"/>
        <w:pageBreakBefore w:val="0"/>
        <w:widowControl/>
        <w:tabs>
          <w:tab w:val="right" w:leader="dot" w:pos="9337"/>
        </w:tabs>
        <w:kinsoku w:val="0"/>
        <w:wordWrap/>
        <w:overflowPunct/>
        <w:topLinePunct w:val="0"/>
        <w:autoSpaceDE/>
        <w:autoSpaceDN/>
        <w:bidi w:val="0"/>
        <w:adjustRightInd w:val="0"/>
        <w:snapToGrid w:val="0"/>
        <w:spacing w:line="240" w:lineRule="auto"/>
        <w:textAlignment w:val="baseline"/>
        <w:rPr>
          <w:rFonts w:hint="eastAsia" w:ascii="宋体" w:hAnsi="宋体" w:eastAsia="宋体" w:cs="宋体"/>
          <w:color w:val="auto"/>
          <w:spacing w:val="8"/>
          <w:sz w:val="21"/>
          <w:szCs w:val="21"/>
          <w:highlight w:val="none"/>
          <w:lang w:val="en-US" w:eastAsia="zh-CN"/>
        </w:rPr>
      </w:pPr>
      <w:r>
        <w:rPr>
          <w:rFonts w:hint="eastAsia" w:ascii="黑体" w:hAnsi="黑体" w:eastAsia="黑体" w:cs="黑体"/>
          <w:snapToGrid w:val="0"/>
          <w:color w:val="auto"/>
          <w:kern w:val="0"/>
          <w:sz w:val="21"/>
          <w:szCs w:val="21"/>
          <w:lang w:val="en-US" w:eastAsia="zh-CN" w:bidi="ar"/>
        </w:rPr>
        <w:t xml:space="preserve">6.5.1.3  </w:t>
      </w:r>
      <w:r>
        <w:rPr>
          <w:rFonts w:hint="eastAsia" w:ascii="宋体" w:hAnsi="宋体" w:eastAsia="宋体" w:cs="宋体"/>
          <w:color w:val="auto"/>
          <w:spacing w:val="8"/>
          <w:sz w:val="21"/>
          <w:szCs w:val="21"/>
          <w:highlight w:val="none"/>
          <w:lang w:val="en-US" w:eastAsia="zh-CN"/>
        </w:rPr>
        <w:t>本标准测试条款中隐患的危险等级按表</w:t>
      </w:r>
      <w:r>
        <w:rPr>
          <w:rFonts w:hint="eastAsia" w:ascii="宋体" w:hAnsi="宋体" w:cs="宋体"/>
          <w:color w:val="auto"/>
          <w:spacing w:val="8"/>
          <w:sz w:val="21"/>
          <w:szCs w:val="21"/>
          <w:highlight w:val="none"/>
          <w:lang w:val="en-US" w:eastAsia="zh-CN"/>
        </w:rPr>
        <w:t>8</w:t>
      </w:r>
      <w:r>
        <w:rPr>
          <w:rFonts w:hint="eastAsia" w:ascii="宋体" w:hAnsi="宋体" w:eastAsia="宋体" w:cs="宋体"/>
          <w:color w:val="auto"/>
          <w:spacing w:val="8"/>
          <w:sz w:val="21"/>
          <w:szCs w:val="21"/>
          <w:highlight w:val="none"/>
          <w:lang w:val="en-US" w:eastAsia="zh-CN"/>
        </w:rPr>
        <w:t>划分</w:t>
      </w:r>
      <w:r>
        <w:rPr>
          <w:rFonts w:hint="eastAsia" w:ascii="宋体" w:hAnsi="宋体" w:cs="宋体"/>
          <w:color w:val="auto"/>
          <w:spacing w:val="8"/>
          <w:sz w:val="21"/>
          <w:szCs w:val="21"/>
          <w:highlight w:val="none"/>
          <w:lang w:val="en-US" w:eastAsia="zh-CN"/>
        </w:rPr>
        <w:t>,直观检查条款危险等级按附录D划分</w:t>
      </w:r>
      <w:r>
        <w:rPr>
          <w:rFonts w:hint="eastAsia" w:ascii="宋体" w:hAnsi="宋体" w:eastAsia="宋体" w:cs="宋体"/>
          <w:color w:val="auto"/>
          <w:spacing w:val="8"/>
          <w:sz w:val="21"/>
          <w:szCs w:val="21"/>
          <w:highlight w:val="none"/>
          <w:lang w:val="en-US" w:eastAsia="zh-CN"/>
        </w:rPr>
        <w:t>。</w:t>
      </w:r>
    </w:p>
    <w:p>
      <w:pPr>
        <w:pStyle w:val="301"/>
        <w:bidi w:val="0"/>
        <w:rPr>
          <w:rFonts w:hint="default" w:ascii="宋体" w:hAnsi="宋体" w:eastAsia="宋体" w:cs="宋体"/>
          <w:color w:val="auto"/>
          <w:spacing w:val="8"/>
          <w:szCs w:val="21"/>
          <w:highlight w:val="none"/>
          <w:lang w:val="en-US" w:eastAsia="zh-CN"/>
        </w:rPr>
      </w:pPr>
      <w:bookmarkStart w:id="484" w:name="_Toc4550"/>
      <w:bookmarkStart w:id="485" w:name="_Toc22637"/>
      <w:bookmarkStart w:id="486" w:name="_Toc30413"/>
      <w:bookmarkStart w:id="487" w:name="_Toc16696"/>
      <w:bookmarkStart w:id="488" w:name="_Toc4098"/>
      <w:bookmarkStart w:id="489" w:name="_Toc29156"/>
      <w:bookmarkStart w:id="490" w:name="_Toc13847"/>
      <w:bookmarkStart w:id="491" w:name="_Toc734"/>
      <w:bookmarkStart w:id="492" w:name="_Toc7498"/>
      <w:bookmarkStart w:id="493" w:name="_Toc7193"/>
      <w:r>
        <w:rPr>
          <w:rFonts w:hint="eastAsia"/>
          <w:lang w:val="en-US" w:eastAsia="zh-CN"/>
        </w:rPr>
        <w:t>仪器检测条款中电气火灾危险性分级标准</w:t>
      </w:r>
      <w:bookmarkEnd w:id="484"/>
      <w:bookmarkEnd w:id="485"/>
      <w:bookmarkEnd w:id="486"/>
      <w:bookmarkEnd w:id="487"/>
      <w:bookmarkEnd w:id="488"/>
      <w:bookmarkEnd w:id="489"/>
      <w:bookmarkEnd w:id="490"/>
      <w:bookmarkEnd w:id="491"/>
      <w:bookmarkEnd w:id="492"/>
      <w:bookmarkEnd w:id="493"/>
    </w:p>
    <w:tbl>
      <w:tblPr>
        <w:tblStyle w:val="8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4"/>
        <w:gridCol w:w="1834"/>
        <w:gridCol w:w="1834"/>
        <w:gridCol w:w="1861"/>
        <w:gridCol w:w="2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tabs>
                <w:tab w:val="left" w:pos="3998"/>
              </w:tabs>
              <w:kinsoku/>
              <w:wordWrap/>
              <w:overflowPunct/>
              <w:topLinePunct w:val="0"/>
              <w:autoSpaceDE/>
              <w:autoSpaceDN/>
              <w:bidi w:val="0"/>
              <w:adjustRightInd/>
              <w:snapToGrid/>
              <w:jc w:val="left"/>
              <w:rPr>
                <w:rFonts w:hint="eastAsia" w:ascii="宋体" w:hAnsi="宋体" w:eastAsia="宋体" w:cs="宋体"/>
                <w:i w:val="0"/>
                <w:iCs w:val="0"/>
                <w:color w:val="auto"/>
                <w:sz w:val="18"/>
                <w:szCs w:val="18"/>
                <w:highlight w:val="none"/>
                <w:u w:val="none"/>
              </w:rPr>
            </w:pPr>
            <w:r>
              <w:rPr>
                <w:rFonts w:hint="eastAsia" w:cs="Times New Roman"/>
                <w:color w:val="auto"/>
                <w:kern w:val="2"/>
                <w:sz w:val="18"/>
                <w:szCs w:val="18"/>
                <w:lang w:val="en-US" w:eastAsia="zh-CN" w:bidi="ar-SA"/>
              </w:rPr>
              <w:tab/>
            </w:r>
            <w:r>
              <w:rPr>
                <w:rFonts w:hint="eastAsia" w:ascii="宋体" w:hAnsi="宋体" w:eastAsia="宋体" w:cs="宋体"/>
                <w:i w:val="0"/>
                <w:iCs w:val="0"/>
                <w:snapToGrid w:val="0"/>
                <w:color w:val="auto"/>
                <w:kern w:val="0"/>
                <w:sz w:val="18"/>
                <w:szCs w:val="18"/>
                <w:highlight w:val="none"/>
                <w:u w:val="none"/>
                <w:lang w:val="en-US" w:eastAsia="zh-CN" w:bidi="ar"/>
              </w:rPr>
              <w:t>测试参数</w:t>
            </w:r>
          </w:p>
        </w:tc>
        <w:tc>
          <w:tcPr>
            <w:tcW w:w="289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危险等级</w:t>
            </w:r>
          </w:p>
        </w:tc>
        <w:tc>
          <w:tcPr>
            <w:tcW w:w="1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基准值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18"/>
                <w:szCs w:val="18"/>
                <w:highlight w:val="none"/>
                <w:u w:val="none"/>
              </w:rPr>
            </w:pP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A级</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B级</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C级</w:t>
            </w:r>
          </w:p>
        </w:tc>
        <w:tc>
          <w:tcPr>
            <w:tcW w:w="1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宋体" w:hAnsi="宋体" w:eastAsia="宋体" w:cs="宋体"/>
                <w:i w:val="0"/>
                <w:iCs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温   度</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1.1≤β&lt;1.3</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1.0≤β&lt;1.1</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最高允许温度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   流</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1.2≤β&lt;1.3</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1.1≤β&lt;1.2</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额定电流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接地电阻</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β≥3.0</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2.0≤β&lt;3.0</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1.0≤β&lt;2.0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标准规定值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绝缘电阻</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β≤0.5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0.5&lt;β≤0.75</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0.75&lt;β≤1.0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绝缘等级和标准规定值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电   压</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1.2≤β&lt;1.3</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1.1≤β&lt;1.2</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额定电压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防火距离</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β≤0.5</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0.5&lt;β≤0.75</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0.75&lt;β≤1.0</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标准规定值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剩余电流</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β≥1.3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1.1≤β&lt;1.3</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1.0≤β&lt;1.1</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标准规定值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火花放电</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严重</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中</w:t>
            </w:r>
          </w:p>
        </w:tc>
        <w:tc>
          <w:tcPr>
            <w:tcW w:w="9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轻微</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snapToGrid w:val="0"/>
                <w:color w:val="auto"/>
                <w:kern w:val="0"/>
                <w:sz w:val="18"/>
                <w:szCs w:val="18"/>
                <w:highlight w:val="none"/>
                <w:u w:val="none"/>
                <w:lang w:val="en-US" w:eastAsia="zh-CN" w:bidi="ar"/>
              </w:rPr>
              <w:t>相关标准规定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360" w:firstLineChars="200"/>
              <w:jc w:val="left"/>
              <w:textAlignment w:val="center"/>
              <w:rPr>
                <w:rFonts w:hint="eastAsia" w:ascii="宋体" w:hAnsi="宋体" w:eastAsia="宋体" w:cs="宋体"/>
                <w:i w:val="0"/>
                <w:iCs w:val="0"/>
                <w:snapToGrid w:val="0"/>
                <w:color w:val="auto"/>
                <w:kern w:val="0"/>
                <w:sz w:val="18"/>
                <w:szCs w:val="18"/>
                <w:highlight w:val="none"/>
                <w:u w:val="none"/>
                <w:lang w:val="en-US" w:eastAsia="zh-CN" w:bidi="ar"/>
              </w:rPr>
            </w:pPr>
            <w:r>
              <w:rPr>
                <w:rFonts w:hint="eastAsia" w:ascii="黑体" w:hAnsi="黑体" w:eastAsia="黑体" w:cs="黑体"/>
                <w:b w:val="0"/>
                <w:bCs w:val="0"/>
                <w:i w:val="0"/>
                <w:iCs w:val="0"/>
                <w:snapToGrid w:val="0"/>
                <w:color w:val="auto"/>
                <w:kern w:val="0"/>
                <w:sz w:val="18"/>
                <w:szCs w:val="18"/>
                <w:highlight w:val="none"/>
                <w:u w:val="none"/>
                <w:lang w:val="en-US" w:eastAsia="zh-CN" w:bidi="ar"/>
              </w:rPr>
              <w:t>注1：</w:t>
            </w:r>
            <w:r>
              <w:rPr>
                <w:rFonts w:hint="eastAsia" w:ascii="宋体" w:hAnsi="宋体" w:eastAsia="宋体" w:cs="宋体"/>
                <w:i w:val="0"/>
                <w:iCs w:val="0"/>
                <w:snapToGrid w:val="0"/>
                <w:color w:val="auto"/>
                <w:kern w:val="0"/>
                <w:sz w:val="18"/>
                <w:szCs w:val="18"/>
                <w:highlight w:val="none"/>
                <w:u w:val="none"/>
                <w:lang w:val="en-US" w:eastAsia="zh-CN" w:bidi="ar"/>
              </w:rPr>
              <w:t>β为实际测量值与基准值的比值。</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360" w:firstLineChars="200"/>
              <w:jc w:val="left"/>
              <w:textAlignment w:val="center"/>
              <w:rPr>
                <w:rFonts w:hint="eastAsia" w:ascii="宋体" w:hAnsi="宋体" w:eastAsia="宋体" w:cs="宋体"/>
                <w:i w:val="0"/>
                <w:iCs w:val="0"/>
                <w:color w:val="auto"/>
                <w:sz w:val="21"/>
                <w:szCs w:val="21"/>
                <w:highlight w:val="none"/>
                <w:u w:val="none"/>
              </w:rPr>
            </w:pPr>
            <w:r>
              <w:rPr>
                <w:rFonts w:hint="eastAsia" w:ascii="黑体" w:hAnsi="黑体" w:eastAsia="黑体" w:cs="黑体"/>
                <w:b w:val="0"/>
                <w:bCs w:val="0"/>
                <w:i w:val="0"/>
                <w:iCs w:val="0"/>
                <w:snapToGrid w:val="0"/>
                <w:color w:val="auto"/>
                <w:kern w:val="0"/>
                <w:sz w:val="18"/>
                <w:szCs w:val="18"/>
                <w:highlight w:val="none"/>
                <w:u w:val="none"/>
                <w:lang w:val="en-US" w:eastAsia="zh-CN" w:bidi="ar"/>
              </w:rPr>
              <w:t>注2：</w:t>
            </w:r>
            <w:r>
              <w:rPr>
                <w:rFonts w:hint="eastAsia" w:ascii="宋体" w:hAnsi="宋体" w:eastAsia="宋体" w:cs="宋体"/>
                <w:i w:val="0"/>
                <w:iCs w:val="0"/>
                <w:snapToGrid w:val="0"/>
                <w:color w:val="auto"/>
                <w:kern w:val="0"/>
                <w:sz w:val="18"/>
                <w:szCs w:val="18"/>
                <w:highlight w:val="none"/>
                <w:u w:val="none"/>
                <w:lang w:val="en-US" w:eastAsia="zh-CN" w:bidi="ar"/>
              </w:rPr>
              <w:t>直观发现火花放电为"严重"</w:t>
            </w:r>
            <w:r>
              <w:rPr>
                <w:rFonts w:hint="eastAsia" w:ascii="宋体" w:hAnsi="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直观发现放电痕迹为“中"</w:t>
            </w:r>
            <w:r>
              <w:rPr>
                <w:rFonts w:hint="eastAsia" w:ascii="宋体" w:hAnsi="宋体" w:cs="宋体"/>
                <w:i w:val="0"/>
                <w:iCs w:val="0"/>
                <w:snapToGrid w:val="0"/>
                <w:color w:val="auto"/>
                <w:kern w:val="0"/>
                <w:sz w:val="18"/>
                <w:szCs w:val="18"/>
                <w:highlight w:val="none"/>
                <w:u w:val="none"/>
                <w:lang w:val="en-US" w:eastAsia="zh-CN" w:bidi="ar"/>
              </w:rPr>
              <w:t>；</w:t>
            </w:r>
            <w:r>
              <w:rPr>
                <w:rFonts w:hint="eastAsia" w:ascii="宋体" w:hAnsi="宋体" w:eastAsia="宋体" w:cs="宋体"/>
                <w:i w:val="0"/>
                <w:iCs w:val="0"/>
                <w:snapToGrid w:val="0"/>
                <w:color w:val="auto"/>
                <w:kern w:val="0"/>
                <w:sz w:val="18"/>
                <w:szCs w:val="18"/>
                <w:highlight w:val="none"/>
                <w:u w:val="none"/>
                <w:lang w:val="en-US" w:eastAsia="zh-CN" w:bidi="ar"/>
              </w:rPr>
              <w:t>直观没有发现，仪器测出有火花放电声为“轻微”。</w:t>
            </w:r>
          </w:p>
        </w:tc>
      </w:tr>
    </w:tbl>
    <w:p>
      <w:pPr>
        <w:pStyle w:val="261"/>
        <w:keepNext w:val="0"/>
        <w:keepLines w:val="0"/>
        <w:pageBreakBefore w:val="0"/>
        <w:widowControl/>
        <w:numPr>
          <w:ilvl w:val="3"/>
          <w:numId w:val="0"/>
        </w:numPr>
        <w:kinsoku/>
        <w:wordWrap/>
        <w:overflowPunct/>
        <w:topLinePunct w:val="0"/>
        <w:autoSpaceDE/>
        <w:autoSpaceDN/>
        <w:bidi w:val="0"/>
        <w:adjustRightInd/>
        <w:snapToGrid/>
        <w:spacing w:before="0" w:beforeLines="50" w:after="0" w:afterLines="50" w:line="240" w:lineRule="auto"/>
        <w:ind w:left="0" w:leftChars="0" w:firstLine="0" w:firstLineChars="0"/>
        <w:textAlignment w:val="auto"/>
        <w:outlineLvl w:val="3"/>
        <w:rPr>
          <w:rFonts w:hint="eastAsia" w:ascii="宋体" w:hAnsi="宋体" w:eastAsia="宋体" w:cs="宋体"/>
          <w:color w:val="auto"/>
          <w:spacing w:val="8"/>
          <w:sz w:val="21"/>
          <w:szCs w:val="21"/>
          <w:highlight w:val="none"/>
          <w:lang w:val="en-US" w:eastAsia="zh-CN"/>
        </w:rPr>
      </w:pPr>
      <w:bookmarkStart w:id="494" w:name="_Toc769"/>
      <w:bookmarkStart w:id="495" w:name="_Toc30306"/>
      <w:r>
        <w:rPr>
          <w:rFonts w:hint="eastAsia"/>
          <w:color w:val="auto"/>
          <w:highlight w:val="none"/>
          <w:lang w:val="en-US" w:eastAsia="zh-CN"/>
        </w:rPr>
        <w:t>6.5.2  建筑电气被测部分火灾危险等级评定</w:t>
      </w:r>
      <w:bookmarkEnd w:id="494"/>
      <w:bookmarkEnd w:id="495"/>
    </w:p>
    <w:p>
      <w:pPr>
        <w:keepNext w:val="0"/>
        <w:keepLines w:val="0"/>
        <w:widowControl/>
        <w:suppressLineNumbers w:val="0"/>
        <w:jc w:val="left"/>
        <w:rPr>
          <w:rFonts w:hint="eastAsia" w:ascii="宋体" w:hAnsi="宋体" w:cs="宋体"/>
          <w:color w:val="auto"/>
          <w:spacing w:val="8"/>
          <w:kern w:val="0"/>
          <w:sz w:val="21"/>
          <w:szCs w:val="21"/>
          <w:highlight w:val="none"/>
          <w:lang w:val="en-US" w:eastAsia="zh-CN" w:bidi="ar-SA"/>
        </w:rPr>
      </w:pPr>
      <w:r>
        <w:rPr>
          <w:rFonts w:hint="eastAsia" w:ascii="黑体" w:hAnsi="黑体" w:eastAsia="黑体" w:cs="黑体"/>
          <w:color w:val="auto"/>
          <w:spacing w:val="8"/>
          <w:sz w:val="21"/>
          <w:szCs w:val="21"/>
          <w:highlight w:val="none"/>
          <w:lang w:val="en-US" w:eastAsia="zh-CN"/>
        </w:rPr>
        <w:t xml:space="preserve">6.5.2.1  </w:t>
      </w:r>
      <w:r>
        <w:rPr>
          <w:rFonts w:hint="eastAsia" w:ascii="宋体" w:hAnsi="宋体" w:eastAsia="宋体" w:cs="宋体"/>
          <w:color w:val="auto"/>
          <w:spacing w:val="8"/>
          <w:kern w:val="0"/>
          <w:sz w:val="21"/>
          <w:szCs w:val="21"/>
          <w:highlight w:val="none"/>
          <w:lang w:val="en-US" w:eastAsia="zh-CN" w:bidi="ar-SA"/>
        </w:rPr>
        <w:t>检测评定按照技术要点项→综合评定的程序进行</w:t>
      </w:r>
      <w:r>
        <w:rPr>
          <w:rFonts w:hint="eastAsia" w:ascii="宋体" w:hAnsi="宋体" w:cs="宋体"/>
          <w:color w:val="auto"/>
          <w:spacing w:val="8"/>
          <w:kern w:val="0"/>
          <w:sz w:val="21"/>
          <w:szCs w:val="21"/>
          <w:highlight w:val="none"/>
          <w:lang w:val="en-US" w:eastAsia="zh-CN" w:bidi="ar-SA"/>
        </w:rPr>
        <w:t>。技术要点项、子项、单项分类见表9。</w:t>
      </w:r>
    </w:p>
    <w:p>
      <w:pPr>
        <w:pStyle w:val="301"/>
        <w:bidi w:val="0"/>
        <w:rPr>
          <w:rFonts w:hint="eastAsia" w:ascii="黑体" w:hAnsi="黑体" w:eastAsia="黑体" w:cs="黑体"/>
          <w:color w:val="auto"/>
          <w:spacing w:val="8"/>
          <w:szCs w:val="21"/>
          <w:highlight w:val="none"/>
          <w:lang w:val="en-US" w:eastAsia="zh-CN"/>
        </w:rPr>
      </w:pPr>
      <w:bookmarkStart w:id="496" w:name="_Toc170"/>
      <w:bookmarkStart w:id="497" w:name="_Toc21487"/>
      <w:bookmarkStart w:id="498" w:name="_Toc27673"/>
      <w:bookmarkStart w:id="499" w:name="_Toc6537"/>
      <w:bookmarkStart w:id="500" w:name="_Toc28341"/>
      <w:bookmarkStart w:id="501" w:name="_Toc6819"/>
      <w:bookmarkStart w:id="502" w:name="_Toc32127"/>
      <w:bookmarkStart w:id="503" w:name="_Toc14542"/>
      <w:bookmarkStart w:id="504" w:name="_Toc8900"/>
      <w:bookmarkStart w:id="505" w:name="_Toc3966"/>
      <w:r>
        <w:rPr>
          <w:rFonts w:hint="eastAsia"/>
          <w:lang w:val="en-US" w:eastAsia="zh-CN"/>
        </w:rPr>
        <w:t>技术要点项、子项、单项分类</w:t>
      </w:r>
      <w:bookmarkEnd w:id="496"/>
      <w:bookmarkEnd w:id="497"/>
      <w:bookmarkEnd w:id="498"/>
      <w:bookmarkEnd w:id="499"/>
      <w:bookmarkEnd w:id="500"/>
      <w:bookmarkEnd w:id="501"/>
      <w:bookmarkEnd w:id="502"/>
      <w:bookmarkEnd w:id="503"/>
      <w:bookmarkEnd w:id="504"/>
      <w:bookmarkEnd w:id="505"/>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3"/>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检测对象</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技术要点项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子项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单项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变配电装置</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5.1.1.1.1～5各项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5.1.1.2.1～8各项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5.1.2.1.1～2各项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5.1.2.2.1～2各项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5.1.2.3.1～2各项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5.1.2.4.1～2各项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5.1.2</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低压电器</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5.2.1.1.1</w:t>
            </w:r>
            <w:r>
              <w:rPr>
                <w:rFonts w:hint="eastAsia" w:ascii="宋体" w:hAnsi="宋体" w:eastAsia="宋体" w:cs="宋体"/>
                <w:color w:val="auto"/>
                <w:spacing w:val="8"/>
                <w:kern w:val="0"/>
                <w:sz w:val="18"/>
                <w:szCs w:val="18"/>
                <w:highlight w:val="none"/>
                <w:vertAlign w:val="baseline"/>
                <w:lang w:val="en-US" w:eastAsia="zh-CN" w:bidi="ar-SA"/>
              </w:rPr>
              <w:t>～12各项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5.2.1.2.1</w:t>
            </w:r>
            <w:r>
              <w:rPr>
                <w:rFonts w:hint="eastAsia" w:ascii="宋体" w:hAnsi="宋体" w:eastAsia="宋体" w:cs="宋体"/>
                <w:color w:val="auto"/>
                <w:spacing w:val="8"/>
                <w:kern w:val="0"/>
                <w:sz w:val="18"/>
                <w:szCs w:val="18"/>
                <w:highlight w:val="none"/>
                <w:vertAlign w:val="baseline"/>
                <w:lang w:val="en-US" w:eastAsia="zh-CN" w:bidi="ar-SA"/>
              </w:rPr>
              <w:t>～2各项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5.2.2.1.1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11"/>
                <w:sz w:val="18"/>
                <w:szCs w:val="18"/>
                <w:lang w:val="en-US" w:eastAsia="zh-CN"/>
              </w:rPr>
            </w:pPr>
            <w:r>
              <w:rPr>
                <w:rFonts w:hint="eastAsia" w:ascii="宋体" w:hAnsi="宋体" w:eastAsia="宋体" w:cs="宋体"/>
                <w:snapToGrid w:val="0"/>
                <w:color w:val="auto"/>
                <w:kern w:val="0"/>
                <w:sz w:val="18"/>
                <w:szCs w:val="18"/>
                <w:lang w:val="en-US" w:eastAsia="zh-CN" w:bidi="ar"/>
              </w:rPr>
              <w:t xml:space="preserve"> </w:t>
            </w:r>
            <w:r>
              <w:rPr>
                <w:rFonts w:hint="eastAsia" w:ascii="宋体" w:hAnsi="宋体" w:eastAsia="宋体" w:cs="宋体"/>
                <w:color w:val="auto"/>
                <w:spacing w:val="11"/>
                <w:sz w:val="18"/>
                <w:szCs w:val="18"/>
                <w:lang w:val="en-US" w:eastAsia="zh-CN"/>
              </w:rPr>
              <w:t>5.2.2.2</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5.2.3.1.1</w:t>
            </w:r>
            <w:r>
              <w:rPr>
                <w:rFonts w:hint="eastAsia" w:ascii="宋体" w:hAnsi="宋体" w:eastAsia="宋体" w:cs="宋体"/>
                <w:color w:val="auto"/>
                <w:spacing w:val="8"/>
                <w:kern w:val="0"/>
                <w:sz w:val="18"/>
                <w:szCs w:val="18"/>
                <w:highlight w:val="none"/>
                <w:vertAlign w:val="baseline"/>
                <w:lang w:val="en-US" w:eastAsia="zh-CN" w:bidi="ar-SA"/>
              </w:rPr>
              <w:t>～6各项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5.2.3.2.1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5.2.1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5.2.2</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5.2.3</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低压配电线路</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5.3.1.1.1</w:t>
            </w:r>
            <w:r>
              <w:rPr>
                <w:rFonts w:hint="eastAsia" w:ascii="宋体" w:hAnsi="宋体" w:eastAsia="宋体" w:cs="宋体"/>
                <w:color w:val="auto"/>
                <w:spacing w:val="8"/>
                <w:kern w:val="0"/>
                <w:sz w:val="18"/>
                <w:szCs w:val="18"/>
                <w:highlight w:val="none"/>
                <w:vertAlign w:val="baseline"/>
                <w:lang w:val="en-US" w:eastAsia="zh-CN" w:bidi="ar-SA"/>
              </w:rPr>
              <w:t>～4各项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 5.3.1.2.1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5.3.2.1.1</w:t>
            </w:r>
            <w:r>
              <w:rPr>
                <w:rFonts w:hint="eastAsia" w:ascii="宋体" w:hAnsi="宋体" w:eastAsia="宋体" w:cs="宋体"/>
                <w:color w:val="auto"/>
                <w:spacing w:val="8"/>
                <w:kern w:val="0"/>
                <w:sz w:val="18"/>
                <w:szCs w:val="18"/>
                <w:highlight w:val="none"/>
                <w:vertAlign w:val="baseline"/>
                <w:lang w:val="en-US" w:eastAsia="zh-CN" w:bidi="ar-SA"/>
              </w:rPr>
              <w:t>～16各项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5.3.3.1.1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5.3.3.2.1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5.3.1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5.3.2</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5.3.3</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照明灯具和开关、插座</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5.4.1.1.1</w:t>
            </w:r>
            <w:r>
              <w:rPr>
                <w:rFonts w:hint="eastAsia" w:ascii="宋体" w:hAnsi="宋体" w:eastAsia="宋体" w:cs="宋体"/>
                <w:color w:val="auto"/>
                <w:spacing w:val="8"/>
                <w:kern w:val="0"/>
                <w:sz w:val="18"/>
                <w:szCs w:val="18"/>
                <w:highlight w:val="none"/>
                <w:vertAlign w:val="baseline"/>
                <w:lang w:val="en-US" w:eastAsia="zh-CN" w:bidi="ar-SA"/>
              </w:rPr>
              <w:t>～9各项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5.4.1.2.1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5.4.2.1.1</w:t>
            </w:r>
            <w:r>
              <w:rPr>
                <w:rFonts w:hint="eastAsia" w:ascii="宋体" w:hAnsi="宋体" w:eastAsia="宋体" w:cs="宋体"/>
                <w:color w:val="auto"/>
                <w:spacing w:val="8"/>
                <w:kern w:val="0"/>
                <w:sz w:val="18"/>
                <w:szCs w:val="18"/>
                <w:highlight w:val="none"/>
                <w:vertAlign w:val="baseline"/>
                <w:lang w:val="en-US" w:eastAsia="zh-CN" w:bidi="ar-SA"/>
              </w:rPr>
              <w:t>～6各项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5.4.2.2.1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5.4.1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5.4.2</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常用电器装置</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5.5.1.1.1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5.5.1.2.1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5.5.2.1.1</w:t>
            </w:r>
            <w:r>
              <w:rPr>
                <w:rFonts w:hint="eastAsia" w:ascii="宋体" w:hAnsi="宋体" w:eastAsia="宋体" w:cs="宋体"/>
                <w:color w:val="auto"/>
                <w:spacing w:val="8"/>
                <w:kern w:val="0"/>
                <w:sz w:val="18"/>
                <w:szCs w:val="18"/>
                <w:highlight w:val="none"/>
                <w:vertAlign w:val="baseline"/>
                <w:lang w:val="en-US" w:eastAsia="zh-CN" w:bidi="ar-SA"/>
              </w:rPr>
              <w:t>～3各项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5.5.2.2.1</w:t>
            </w:r>
            <w:r>
              <w:rPr>
                <w:rFonts w:hint="eastAsia" w:ascii="宋体" w:hAnsi="宋体" w:eastAsia="宋体" w:cs="宋体"/>
                <w:color w:val="auto"/>
                <w:spacing w:val="8"/>
                <w:kern w:val="0"/>
                <w:sz w:val="18"/>
                <w:szCs w:val="18"/>
                <w:highlight w:val="none"/>
                <w:vertAlign w:val="baseline"/>
                <w:lang w:val="en-US" w:eastAsia="zh-CN" w:bidi="ar-SA"/>
              </w:rPr>
              <w:t>～2各项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5.5.3.1.1</w:t>
            </w:r>
            <w:r>
              <w:rPr>
                <w:rFonts w:hint="eastAsia" w:ascii="宋体" w:hAnsi="宋体" w:eastAsia="宋体" w:cs="宋体"/>
                <w:color w:val="auto"/>
                <w:spacing w:val="8"/>
                <w:kern w:val="0"/>
                <w:sz w:val="18"/>
                <w:szCs w:val="18"/>
                <w:highlight w:val="none"/>
                <w:vertAlign w:val="baseline"/>
                <w:lang w:val="en-US" w:eastAsia="zh-CN" w:bidi="ar-SA"/>
              </w:rPr>
              <w:t>～2各项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5.5.3.2.1</w:t>
            </w:r>
            <w:r>
              <w:rPr>
                <w:rFonts w:hint="eastAsia" w:ascii="宋体" w:hAnsi="宋体" w:eastAsia="宋体" w:cs="宋体"/>
                <w:color w:val="auto"/>
                <w:spacing w:val="8"/>
                <w:kern w:val="0"/>
                <w:sz w:val="18"/>
                <w:szCs w:val="18"/>
                <w:highlight w:val="none"/>
                <w:vertAlign w:val="baseline"/>
                <w:lang w:val="en-US" w:eastAsia="zh-CN" w:bidi="ar-SA"/>
              </w:rPr>
              <w:t>～3各项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5.5.4.1.1</w:t>
            </w:r>
            <w:r>
              <w:rPr>
                <w:rFonts w:hint="eastAsia" w:ascii="宋体" w:hAnsi="宋体" w:eastAsia="宋体" w:cs="宋体"/>
                <w:color w:val="auto"/>
                <w:spacing w:val="8"/>
                <w:kern w:val="0"/>
                <w:sz w:val="18"/>
                <w:szCs w:val="18"/>
                <w:highlight w:val="none"/>
                <w:vertAlign w:val="baseline"/>
                <w:lang w:val="en-US" w:eastAsia="zh-CN" w:bidi="ar-SA"/>
              </w:rPr>
              <w:t>～4各项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5.5.4.2.1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5.5.1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5.5.2</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5.5.3</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5.5.4</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其它用电装置</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 5.6.1.1.1</w:t>
            </w:r>
            <w:r>
              <w:rPr>
                <w:rFonts w:hint="eastAsia" w:ascii="宋体" w:hAnsi="宋体" w:eastAsia="宋体" w:cs="宋体"/>
                <w:color w:val="auto"/>
                <w:spacing w:val="8"/>
                <w:kern w:val="0"/>
                <w:sz w:val="18"/>
                <w:szCs w:val="18"/>
                <w:highlight w:val="none"/>
                <w:vertAlign w:val="baseline"/>
                <w:lang w:val="en-US" w:eastAsia="zh-CN" w:bidi="ar-SA"/>
              </w:rPr>
              <w:t>～4各项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snapToGrid w:val="0"/>
                <w:color w:val="auto"/>
                <w:spacing w:val="8"/>
                <w:kern w:val="0"/>
                <w:sz w:val="18"/>
                <w:szCs w:val="18"/>
                <w:lang w:val="en-US" w:eastAsia="zh-CN"/>
              </w:rPr>
            </w:pPr>
            <w:r>
              <w:rPr>
                <w:rFonts w:hint="eastAsia" w:ascii="宋体" w:hAnsi="宋体" w:eastAsia="宋体" w:cs="宋体"/>
                <w:snapToGrid w:val="0"/>
                <w:color w:val="auto"/>
                <w:spacing w:val="8"/>
                <w:kern w:val="0"/>
                <w:sz w:val="18"/>
                <w:szCs w:val="18"/>
                <w:lang w:val="en-US" w:eastAsia="zh-CN"/>
              </w:rPr>
              <w:t>5.6.1.2</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5.6.2.1.1</w:t>
            </w:r>
            <w:r>
              <w:rPr>
                <w:rFonts w:hint="eastAsia" w:ascii="宋体" w:hAnsi="宋体" w:eastAsia="宋体" w:cs="宋体"/>
                <w:color w:val="auto"/>
                <w:spacing w:val="8"/>
                <w:kern w:val="0"/>
                <w:sz w:val="18"/>
                <w:szCs w:val="18"/>
                <w:highlight w:val="none"/>
                <w:vertAlign w:val="baseline"/>
                <w:lang w:val="en-US" w:eastAsia="zh-CN" w:bidi="ar-SA"/>
              </w:rPr>
              <w:t>～6各项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snapToGrid w:val="0"/>
                <w:color w:val="auto"/>
                <w:spacing w:val="8"/>
                <w:kern w:val="0"/>
                <w:sz w:val="18"/>
                <w:szCs w:val="18"/>
                <w:lang w:val="en-US" w:eastAsia="zh-CN"/>
              </w:rPr>
            </w:pPr>
            <w:r>
              <w:rPr>
                <w:rFonts w:hint="eastAsia" w:ascii="宋体" w:hAnsi="宋体" w:eastAsia="宋体" w:cs="宋体"/>
                <w:snapToGrid w:val="0"/>
                <w:color w:val="auto"/>
                <w:kern w:val="0"/>
                <w:sz w:val="18"/>
                <w:szCs w:val="18"/>
                <w:lang w:val="en-US" w:eastAsia="zh-CN" w:bidi="ar"/>
              </w:rPr>
              <w:t xml:space="preserve"> 5.6.2.2.1</w:t>
            </w:r>
            <w:r>
              <w:rPr>
                <w:rFonts w:hint="eastAsia" w:ascii="宋体" w:hAnsi="宋体" w:eastAsia="宋体" w:cs="宋体"/>
                <w:color w:val="auto"/>
                <w:spacing w:val="8"/>
                <w:kern w:val="0"/>
                <w:sz w:val="18"/>
                <w:szCs w:val="18"/>
                <w:highlight w:val="none"/>
                <w:vertAlign w:val="baseline"/>
                <w:lang w:val="en-US" w:eastAsia="zh-CN" w:bidi="ar-SA"/>
              </w:rPr>
              <w:t>～2各项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5.6.1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5.6.2</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92"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接地和等电位联结</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5.7.1.1.1</w:t>
            </w:r>
            <w:r>
              <w:rPr>
                <w:rFonts w:hint="eastAsia" w:ascii="宋体" w:hAnsi="宋体" w:eastAsia="宋体" w:cs="宋体"/>
                <w:color w:val="auto"/>
                <w:spacing w:val="8"/>
                <w:kern w:val="0"/>
                <w:sz w:val="18"/>
                <w:szCs w:val="18"/>
                <w:highlight w:val="none"/>
                <w:vertAlign w:val="baseline"/>
                <w:lang w:val="en-US" w:eastAsia="zh-CN" w:bidi="ar-SA"/>
              </w:rPr>
              <w:t>～11各项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5.7.1.2.1</w:t>
            </w:r>
            <w:r>
              <w:rPr>
                <w:rFonts w:hint="eastAsia" w:ascii="宋体" w:hAnsi="宋体" w:eastAsia="宋体" w:cs="宋体"/>
                <w:color w:val="auto"/>
                <w:spacing w:val="8"/>
                <w:kern w:val="0"/>
                <w:sz w:val="18"/>
                <w:szCs w:val="18"/>
                <w:highlight w:val="none"/>
                <w:vertAlign w:val="baseline"/>
                <w:lang w:val="en-US" w:eastAsia="zh-CN" w:bidi="ar-SA"/>
              </w:rPr>
              <w:t>～5各项</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snapToGrid w:val="0"/>
                <w:color w:val="auto"/>
                <w:kern w:val="0"/>
                <w:sz w:val="18"/>
                <w:szCs w:val="18"/>
                <w:lang w:val="en-US" w:eastAsia="zh-CN" w:bidi="ar"/>
              </w:rPr>
              <w:t>5.7.2.1.1</w:t>
            </w:r>
            <w:r>
              <w:rPr>
                <w:rFonts w:hint="eastAsia" w:ascii="宋体" w:hAnsi="宋体" w:eastAsia="宋体" w:cs="宋体"/>
                <w:color w:val="auto"/>
                <w:spacing w:val="8"/>
                <w:kern w:val="0"/>
                <w:sz w:val="18"/>
                <w:szCs w:val="18"/>
                <w:highlight w:val="none"/>
                <w:vertAlign w:val="baseline"/>
                <w:lang w:val="en-US" w:eastAsia="zh-CN" w:bidi="ar-SA"/>
              </w:rPr>
              <w:t>～3各项</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5.7.1</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5.7.2</w:t>
            </w:r>
          </w:p>
        </w:tc>
        <w:tc>
          <w:tcPr>
            <w:tcW w:w="2393" w:type="dxa"/>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auto"/>
              <w:rPr>
                <w:rFonts w:hint="eastAsia" w:ascii="宋体" w:hAnsi="宋体" w:eastAsia="宋体" w:cs="宋体"/>
                <w:color w:val="auto"/>
                <w:spacing w:val="8"/>
                <w:kern w:val="0"/>
                <w:sz w:val="18"/>
                <w:szCs w:val="18"/>
                <w:highlight w:val="none"/>
                <w:vertAlign w:val="baseline"/>
                <w:lang w:val="en-US" w:eastAsia="zh-CN" w:bidi="ar-SA"/>
              </w:rPr>
            </w:pPr>
            <w:r>
              <w:rPr>
                <w:rFonts w:hint="eastAsia" w:ascii="宋体" w:hAnsi="宋体" w:eastAsia="宋体" w:cs="宋体"/>
                <w:color w:val="auto"/>
                <w:spacing w:val="8"/>
                <w:kern w:val="0"/>
                <w:sz w:val="18"/>
                <w:szCs w:val="18"/>
                <w:highlight w:val="none"/>
                <w:vertAlign w:val="baseline"/>
                <w:lang w:val="en-US" w:eastAsia="zh-CN" w:bidi="ar-SA"/>
              </w:rPr>
              <w:t>5.7</w:t>
            </w:r>
          </w:p>
        </w:tc>
      </w:tr>
    </w:tbl>
    <w:p>
      <w:pPr>
        <w:pStyle w:val="258"/>
        <w:keepNext w:val="0"/>
        <w:keepLines w:val="0"/>
        <w:pageBreakBefore w:val="0"/>
        <w:widowControl/>
        <w:wordWrap/>
        <w:overflowPunct/>
        <w:topLinePunct w:val="0"/>
        <w:bidi w:val="0"/>
        <w:spacing w:line="24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黑体" w:hAnsi="黑体" w:eastAsia="黑体" w:cs="黑体"/>
          <w:color w:val="auto"/>
          <w:spacing w:val="8"/>
          <w:sz w:val="21"/>
          <w:szCs w:val="21"/>
          <w:highlight w:val="none"/>
          <w:lang w:val="en-US" w:eastAsia="zh-CN"/>
        </w:rPr>
        <w:t xml:space="preserve">6.5.2.2  </w:t>
      </w:r>
      <w:r>
        <w:rPr>
          <w:rFonts w:hint="eastAsia" w:ascii="宋体" w:hAnsi="宋体" w:eastAsia="宋体" w:cs="宋体"/>
          <w:color w:val="auto"/>
          <w:spacing w:val="8"/>
          <w:sz w:val="21"/>
          <w:szCs w:val="21"/>
          <w:highlight w:val="none"/>
          <w:lang w:val="en-US" w:eastAsia="zh-CN"/>
        </w:rPr>
        <w:t>建筑电气被测部分火灾危险评定采用现场直观检查和仪器测试两种检测方式进行综合评价，分为良、中、差三种评价结论。</w:t>
      </w:r>
    </w:p>
    <w:p>
      <w:pPr>
        <w:pStyle w:val="258"/>
        <w:keepNext w:val="0"/>
        <w:keepLines w:val="0"/>
        <w:pageBreakBefore w:val="0"/>
        <w:widowControl/>
        <w:wordWrap/>
        <w:overflowPunct/>
        <w:topLinePunct w:val="0"/>
        <w:bidi w:val="0"/>
        <w:spacing w:line="240" w:lineRule="auto"/>
        <w:ind w:left="0" w:leftChars="0" w:firstLine="0" w:firstLineChars="0"/>
        <w:rPr>
          <w:rFonts w:hint="eastAsia" w:ascii="宋体" w:hAnsi="宋体" w:eastAsia="宋体" w:cs="宋体"/>
          <w:color w:val="auto"/>
          <w:spacing w:val="8"/>
          <w:sz w:val="21"/>
          <w:szCs w:val="21"/>
          <w:highlight w:val="none"/>
          <w:lang w:val="en-US" w:eastAsia="zh-CN"/>
        </w:rPr>
      </w:pPr>
      <w:r>
        <w:rPr>
          <w:rFonts w:hint="eastAsia" w:ascii="黑体" w:hAnsi="黑体" w:eastAsia="黑体" w:cs="黑体"/>
          <w:color w:val="auto"/>
          <w:spacing w:val="8"/>
          <w:sz w:val="21"/>
          <w:szCs w:val="21"/>
          <w:highlight w:val="none"/>
          <w:lang w:val="en-US" w:eastAsia="zh-CN"/>
        </w:rPr>
        <w:t xml:space="preserve">6.5.2.3  </w:t>
      </w:r>
      <w:r>
        <w:rPr>
          <w:rFonts w:hint="eastAsia" w:ascii="宋体" w:hAnsi="宋体" w:eastAsia="宋体" w:cs="宋体"/>
          <w:color w:val="auto"/>
          <w:spacing w:val="8"/>
          <w:sz w:val="21"/>
          <w:szCs w:val="21"/>
          <w:highlight w:val="none"/>
          <w:lang w:val="en-US" w:eastAsia="zh-CN"/>
        </w:rPr>
        <w:t>根据本标准规定，通过现场直观检查和仪器测试，确定被测部分的危险等级，按A、B、C类缺陷分类统计，根据下列规则评定结果：</w:t>
      </w:r>
    </w:p>
    <w:p>
      <w:pPr>
        <w:keepNext w:val="0"/>
        <w:keepLines w:val="0"/>
        <w:pageBreakBefore w:val="0"/>
        <w:widowControl/>
        <w:suppressLineNumbers w:val="0"/>
        <w:wordWrap/>
        <w:overflowPunct/>
        <w:topLinePunct w:val="0"/>
        <w:bidi w:val="0"/>
        <w:spacing w:line="240" w:lineRule="auto"/>
        <w:ind w:firstLine="452"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lang w:val="en-US" w:eastAsia="zh-CN"/>
        </w:rPr>
        <w:t>评价：</w:t>
      </w:r>
      <w:r>
        <w:rPr>
          <w:rFonts w:hint="eastAsia" w:ascii="宋体" w:hAnsi="宋体" w:eastAsia="宋体" w:cs="宋体"/>
          <w:snapToGrid w:val="0"/>
          <w:color w:val="auto"/>
          <w:kern w:val="0"/>
          <w:sz w:val="21"/>
          <w:szCs w:val="21"/>
          <w:highlight w:val="none"/>
          <w:lang w:val="en-US" w:eastAsia="zh-CN" w:bidi="ar"/>
        </w:rPr>
        <w:t>A≥1</w:t>
      </w:r>
      <w:r>
        <w:rPr>
          <w:rFonts w:hint="eastAsia" w:ascii="宋体"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 xml:space="preserve">评定结果：差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不属于上述范围，则将检测结果通过被测部分火灾危险等级系数，</w:t>
      </w:r>
      <w:r>
        <w:rPr>
          <w:rFonts w:hint="eastAsia" w:ascii="宋体" w:hAnsi="宋体" w:eastAsia="宋体" w:cs="宋体"/>
          <w:color w:val="auto"/>
          <w:spacing w:val="8"/>
          <w:sz w:val="21"/>
          <w:szCs w:val="21"/>
          <w:highlight w:val="none"/>
          <w:lang w:val="en-US" w:eastAsia="zh-CN"/>
        </w:rPr>
        <w:t>确定被测部分的危险等级，现给出被测部位火灾危险等级系数计算公式如下</w:t>
      </w:r>
      <w:r>
        <w:rPr>
          <w:rFonts w:hint="eastAsia" w:ascii="宋体" w:hAnsi="宋体" w:eastAsia="宋体" w:cs="宋体"/>
          <w:snapToGrid w:val="0"/>
          <w:color w:val="auto"/>
          <w:kern w:val="0"/>
          <w:sz w:val="21"/>
          <w:szCs w:val="21"/>
          <w:highlight w:val="none"/>
          <w:lang w:val="en-US" w:eastAsia="zh-CN" w:bidi="ar"/>
        </w:rPr>
        <w:t>：</w:t>
      </w:r>
    </w:p>
    <w:p>
      <w:pPr>
        <w:pStyle w:val="350"/>
        <w:bidi w:val="0"/>
        <w:textAlignment w:val="bottom"/>
        <w:rPr>
          <w:rFonts w:hint="eastAsia" w:ascii="宋体" w:hAnsi="宋体" w:eastAsia="宋体" w:cs="宋体"/>
          <w:snapToGrid w:val="0"/>
          <w:color w:val="auto"/>
          <w:kern w:val="0"/>
          <w:sz w:val="21"/>
          <w:szCs w:val="21"/>
          <w:highlight w:val="none"/>
          <w:lang w:val="en-US" w:eastAsia="zh-CN" w:bidi="ar"/>
        </w:rPr>
      </w:pPr>
      <w:r>
        <w:rPr>
          <w:rFonts w:hint="eastAsia" w:hAnsi="宋体" w:cs="宋体"/>
          <w:snapToGrid w:val="0"/>
          <w:color w:val="auto"/>
          <w:kern w:val="0"/>
          <w:sz w:val="21"/>
          <w:szCs w:val="21"/>
          <w:highlight w:val="none"/>
          <w:lang w:val="en-US" w:eastAsia="zh-CN" w:bidi="ar"/>
        </w:rPr>
        <w:tab/>
      </w:r>
      <w:r>
        <w:rPr>
          <w:rFonts w:hint="eastAsia" w:ascii="宋体" w:hAnsi="宋体" w:eastAsia="宋体" w:cs="宋体"/>
          <w:i w:val="0"/>
          <w:iCs w:val="0"/>
          <w:snapToGrid w:val="0"/>
          <w:color w:val="auto"/>
          <w:kern w:val="0"/>
          <w:position w:val="-24"/>
          <w:sz w:val="21"/>
          <w:szCs w:val="21"/>
          <w:highlight w:val="none"/>
          <w:lang w:val="en-US" w:eastAsia="zh-CN" w:bidi="ar"/>
        </w:rPr>
        <w:object>
          <v:shape id="_x0000_i1033" o:spt="75" type="#_x0000_t75" style="height:31pt;width:63pt;" o:ole="t" filled="f" o:preferrelative="t" stroked="f" coordsize="21600,21600">
            <v:path/>
            <v:fill on="f" focussize="0,0"/>
            <v:stroke on="f"/>
            <v:imagedata r:id="rId36" o:title=""/>
            <o:lock v:ext="edit" aspectratio="t"/>
            <w10:wrap type="none"/>
            <w10:anchorlock/>
          </v:shape>
          <o:OLEObject Type="Embed" ProgID="Equation.KSEE3" ShapeID="_x0000_i1033" DrawAspect="Content" ObjectID="_1468075733" r:id="rId35">
            <o:LockedField>false</o:LockedField>
          </o:OLEObject>
        </w:object>
      </w:r>
      <w:r>
        <w:rPr>
          <w:rFonts w:hint="eastAsia" w:hAnsi="宋体" w:cs="宋体"/>
          <w:snapToGrid w:val="0"/>
          <w:color w:val="auto"/>
          <w:kern w:val="0"/>
          <w:sz w:val="21"/>
          <w:szCs w:val="21"/>
          <w:highlight w:val="none"/>
          <w:lang w:val="en-US" w:eastAsia="zh-CN" w:bidi="ar"/>
        </w:rPr>
        <w:tab/>
      </w:r>
      <w:r>
        <w:rPr>
          <w:rFonts w:hint="eastAsia" w:hAnsi="宋体" w:cs="宋体"/>
          <w:snapToGrid w:val="0"/>
          <w:color w:val="auto"/>
          <w:kern w:val="0"/>
          <w:sz w:val="21"/>
          <w:szCs w:val="21"/>
          <w:highlight w:val="none"/>
          <w:lang w:val="en-US" w:eastAsia="zh-CN" w:bidi="ar"/>
        </w:rPr>
        <w:t>(</w:t>
      </w:r>
      <w:r>
        <w:rPr>
          <w:rFonts w:hint="eastAsia" w:hAnsi="宋体" w:cs="宋体"/>
          <w:snapToGrid w:val="0"/>
          <w:color w:val="auto"/>
          <w:kern w:val="0"/>
          <w:sz w:val="21"/>
          <w:szCs w:val="21"/>
          <w:highlight w:val="none"/>
          <w:lang w:val="en-US" w:eastAsia="zh-CN" w:bidi="ar"/>
        </w:rPr>
        <w:fldChar w:fldCharType="begin"/>
      </w:r>
      <w:r>
        <w:rPr>
          <w:rFonts w:hint="eastAsia" w:hAnsi="宋体" w:cs="宋体"/>
          <w:snapToGrid w:val="0"/>
          <w:color w:val="auto"/>
          <w:kern w:val="0"/>
          <w:sz w:val="21"/>
          <w:szCs w:val="21"/>
          <w:highlight w:val="none"/>
          <w:lang w:val="en-US" w:eastAsia="zh-CN" w:bidi="ar"/>
        </w:rPr>
        <w:instrText xml:space="preserve"> SEQ 自动公式编号 \* ARABIC </w:instrText>
      </w:r>
      <w:r>
        <w:rPr>
          <w:rFonts w:hint="eastAsia" w:hAnsi="宋体" w:cs="宋体"/>
          <w:snapToGrid w:val="0"/>
          <w:color w:val="auto"/>
          <w:kern w:val="0"/>
          <w:sz w:val="21"/>
          <w:szCs w:val="21"/>
          <w:highlight w:val="none"/>
          <w:lang w:val="en-US" w:eastAsia="zh-CN" w:bidi="ar"/>
        </w:rPr>
        <w:fldChar w:fldCharType="separate"/>
      </w:r>
      <w:r>
        <w:rPr>
          <w:rFonts w:hint="eastAsia" w:hAnsi="宋体" w:cs="宋体"/>
          <w:snapToGrid w:val="0"/>
          <w:color w:val="auto"/>
          <w:kern w:val="0"/>
          <w:sz w:val="21"/>
          <w:szCs w:val="21"/>
          <w:highlight w:val="none"/>
          <w:lang w:val="en-US" w:eastAsia="zh-CN" w:bidi="ar"/>
        </w:rPr>
        <w:t>2</w:t>
      </w:r>
      <w:r>
        <w:rPr>
          <w:rFonts w:hint="eastAsia" w:hAnsi="宋体" w:cs="宋体"/>
          <w:snapToGrid w:val="0"/>
          <w:color w:val="auto"/>
          <w:kern w:val="0"/>
          <w:sz w:val="21"/>
          <w:szCs w:val="21"/>
          <w:highlight w:val="none"/>
          <w:lang w:val="en-US" w:eastAsia="zh-CN" w:bidi="ar"/>
        </w:rPr>
        <w:fldChar w:fldCharType="end"/>
      </w:r>
      <w:r>
        <w:rPr>
          <w:rFonts w:hint="eastAsia" w:hAnsi="宋体" w:cs="宋体"/>
          <w:snapToGrid w:val="0"/>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式中:</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X</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火灾危险等级系数</w:t>
      </w:r>
      <w:r>
        <w:rPr>
          <w:rFonts w:hint="eastAsia" w:ascii="宋体" w:hAnsi="宋体" w:cs="宋体"/>
          <w:snapToGrid w:val="0"/>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Z</w:t>
      </w:r>
      <w:r>
        <w:rPr>
          <w:rFonts w:hint="eastAsia" w:ascii="宋体" w:hAnsi="宋体" w:eastAsia="宋体" w:cs="宋体"/>
          <w:snapToGrid w:val="0"/>
          <w:color w:val="auto"/>
          <w:kern w:val="0"/>
          <w:sz w:val="21"/>
          <w:szCs w:val="21"/>
          <w:highlight w:val="none"/>
          <w:vertAlign w:val="baseline"/>
          <w:lang w:val="en-US" w:eastAsia="zh-CN" w:bidi="ar"/>
        </w:rPr>
        <w:t>s</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被测部分实际检测点数</w:t>
      </w:r>
      <w:r>
        <w:rPr>
          <w:rFonts w:hint="eastAsia" w:ascii="宋体" w:hAnsi="宋体" w:cs="宋体"/>
          <w:snapToGrid w:val="0"/>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C</w:t>
      </w:r>
      <w:r>
        <w:rPr>
          <w:rFonts w:hint="eastAsia" w:ascii="宋体" w:hAnsi="宋体" w:eastAsia="宋体" w:cs="宋体"/>
          <w:snapToGrid w:val="0"/>
          <w:color w:val="auto"/>
          <w:kern w:val="0"/>
          <w:sz w:val="21"/>
          <w:szCs w:val="21"/>
          <w:highlight w:val="none"/>
          <w:vertAlign w:val="baseline"/>
          <w:lang w:val="en-US" w:eastAsia="zh-CN" w:bidi="ar"/>
        </w:rPr>
        <w:t>s</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被测部分C级隐患点数</w:t>
      </w:r>
      <w:r>
        <w:rPr>
          <w:rFonts w:hint="eastAsia" w:ascii="宋体" w:hAnsi="宋体" w:cs="宋体"/>
          <w:snapToGrid w:val="0"/>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auto"/>
        <w:ind w:left="0" w:firstLine="420" w:firstLineChars="200"/>
        <w:jc w:val="left"/>
        <w:textAlignment w:val="auto"/>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Bs</w:t>
      </w:r>
      <w:r>
        <w:rPr>
          <w:rFonts w:hint="eastAsia" w:ascii="宋体" w:hAnsi="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ar"/>
        </w:rPr>
        <w:t>被测部分B级隐患点数</w:t>
      </w:r>
      <w:r>
        <w:rPr>
          <w:rFonts w:hint="eastAsia" w:ascii="宋体" w:hAnsi="宋体" w:cs="宋体"/>
          <w:snapToGrid w:val="0"/>
          <w:color w:val="auto"/>
          <w:kern w:val="0"/>
          <w:sz w:val="21"/>
          <w:szCs w:val="21"/>
          <w:highlight w:val="none"/>
          <w:lang w:val="en-US" w:eastAsia="zh-CN" w:bidi="ar"/>
        </w:rPr>
        <w:t>。</w:t>
      </w:r>
    </w:p>
    <w:p>
      <w:pPr>
        <w:keepNext w:val="0"/>
        <w:keepLines w:val="0"/>
        <w:pageBreakBefore w:val="0"/>
        <w:widowControl/>
        <w:suppressLineNumbers w:val="0"/>
        <w:wordWrap/>
        <w:overflowPunct/>
        <w:topLinePunct w:val="0"/>
        <w:bidi w:val="0"/>
        <w:spacing w:line="240" w:lineRule="auto"/>
        <w:jc w:val="left"/>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snapToGrid w:val="0"/>
          <w:color w:val="auto"/>
          <w:kern w:val="0"/>
          <w:sz w:val="21"/>
          <w:szCs w:val="21"/>
          <w:highlight w:val="none"/>
          <w:lang w:val="en-US" w:eastAsia="zh-CN" w:bidi="ar"/>
        </w:rPr>
        <w:t>得出火灾危险等级系数，根据下列规则评定结果:</w:t>
      </w:r>
    </w:p>
    <w:p>
      <w:pPr>
        <w:keepNext w:val="0"/>
        <w:keepLines w:val="0"/>
        <w:pageBreakBefore w:val="0"/>
        <w:widowControl/>
        <w:suppressLineNumbers w:val="0"/>
        <w:wordWrap/>
        <w:overflowPunct/>
        <w:topLinePunct w:val="0"/>
        <w:bidi w:val="0"/>
        <w:spacing w:line="240" w:lineRule="auto"/>
        <w:ind w:firstLine="420" w:firstLineChars="200"/>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0.1＜X≤0.2</w:t>
      </w:r>
      <w:r>
        <w:rPr>
          <w:rFonts w:hint="eastAsia" w:ascii="宋体" w:hAnsi="宋体" w:cs="宋体"/>
          <w:i w:val="0"/>
          <w:iCs w:val="0"/>
          <w:snapToGrid w:val="0"/>
          <w:color w:val="auto"/>
          <w:kern w:val="0"/>
          <w:sz w:val="21"/>
          <w:szCs w:val="21"/>
          <w:highlight w:val="none"/>
          <w:u w:val="none"/>
          <w:lang w:val="en-US" w:eastAsia="zh-CN" w:bidi="ar"/>
        </w:rPr>
        <w:t xml:space="preserve">    </w:t>
      </w:r>
      <w:r>
        <w:rPr>
          <w:rFonts w:hint="eastAsia" w:ascii="宋体" w:hAnsi="宋体" w:eastAsia="宋体" w:cs="宋体"/>
          <w:i w:val="0"/>
          <w:iCs w:val="0"/>
          <w:snapToGrid w:val="0"/>
          <w:color w:val="auto"/>
          <w:kern w:val="0"/>
          <w:sz w:val="21"/>
          <w:szCs w:val="21"/>
          <w:highlight w:val="none"/>
          <w:u w:val="none"/>
          <w:lang w:val="en-US" w:eastAsia="zh-CN" w:bidi="ar"/>
        </w:rPr>
        <w:t>评定结果为：良（存在轻微电气火灾隐患）</w:t>
      </w:r>
    </w:p>
    <w:p>
      <w:pPr>
        <w:keepNext w:val="0"/>
        <w:keepLines w:val="0"/>
        <w:pageBreakBefore w:val="0"/>
        <w:widowControl/>
        <w:suppressLineNumbers w:val="0"/>
        <w:wordWrap/>
        <w:overflowPunct/>
        <w:topLinePunct w:val="0"/>
        <w:bidi w:val="0"/>
        <w:spacing w:line="240" w:lineRule="auto"/>
        <w:ind w:left="0" w:leftChars="0" w:firstLine="420" w:firstLineChars="200"/>
        <w:jc w:val="both"/>
        <w:rPr>
          <w:rFonts w:hint="eastAsia" w:ascii="宋体" w:hAnsi="宋体" w:eastAsia="宋体" w:cs="宋体"/>
          <w:snapToGrid w:val="0"/>
          <w:color w:val="auto"/>
          <w:kern w:val="0"/>
          <w:sz w:val="21"/>
          <w:szCs w:val="21"/>
          <w:highlight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0.2＜X≤0.3</w:t>
      </w:r>
      <w:r>
        <w:rPr>
          <w:rFonts w:hint="eastAsia" w:ascii="宋体" w:hAnsi="宋体" w:eastAsia="宋体" w:cs="宋体"/>
          <w:snapToGrid w:val="0"/>
          <w:color w:val="auto"/>
          <w:kern w:val="0"/>
          <w:sz w:val="21"/>
          <w:szCs w:val="21"/>
          <w:highlight w:val="none"/>
          <w:lang w:val="en-US" w:eastAsia="zh-CN" w:bidi="ar"/>
        </w:rPr>
        <w:t xml:space="preserve">    评定结果为：中</w:t>
      </w:r>
      <w:r>
        <w:rPr>
          <w:rFonts w:hint="eastAsia" w:ascii="宋体" w:hAnsi="宋体" w:eastAsia="宋体" w:cs="宋体"/>
          <w:i w:val="0"/>
          <w:iCs w:val="0"/>
          <w:snapToGrid w:val="0"/>
          <w:color w:val="auto"/>
          <w:kern w:val="0"/>
          <w:sz w:val="21"/>
          <w:szCs w:val="21"/>
          <w:highlight w:val="none"/>
          <w:u w:val="none"/>
          <w:lang w:val="en-US" w:eastAsia="zh-CN" w:bidi="ar"/>
        </w:rPr>
        <w:t>（存在一般电气火灾隐患）</w:t>
      </w:r>
    </w:p>
    <w:p>
      <w:pPr>
        <w:pStyle w:val="258"/>
        <w:keepNext w:val="0"/>
        <w:keepLines w:val="0"/>
        <w:pageBreakBefore w:val="0"/>
        <w:widowControl/>
        <w:kinsoku/>
        <w:wordWrap/>
        <w:overflowPunct/>
        <w:topLinePunct w:val="0"/>
        <w:autoSpaceDE/>
        <w:autoSpaceDN/>
        <w:bidi w:val="0"/>
        <w:adjustRightInd/>
        <w:snapToGrid/>
        <w:ind w:firstLine="840" w:firstLineChars="400"/>
        <w:textAlignment w:val="auto"/>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snapToGrid w:val="0"/>
          <w:color w:val="auto"/>
          <w:kern w:val="0"/>
          <w:sz w:val="21"/>
          <w:szCs w:val="21"/>
          <w:highlight w:val="none"/>
          <w:lang w:val="en-US" w:eastAsia="zh-CN" w:bidi="ar"/>
        </w:rPr>
        <w:t xml:space="preserve">X＞0.3   </w:t>
      </w:r>
      <w:r>
        <w:rPr>
          <w:rFonts w:hint="eastAsia" w:ascii="宋体" w:hAnsi="宋体" w:cs="宋体"/>
          <w:snapToGrid w:val="0"/>
          <w:color w:val="auto"/>
          <w:kern w:val="0"/>
          <w:sz w:val="21"/>
          <w:szCs w:val="21"/>
          <w:highlight w:val="none"/>
          <w:lang w:val="en-US" w:eastAsia="zh-CN" w:bidi="ar"/>
        </w:rPr>
        <w:t xml:space="preserve"> </w:t>
      </w:r>
      <w:r>
        <w:rPr>
          <w:rFonts w:hint="eastAsia" w:hAnsi="宋体" w:cs="宋体"/>
          <w:snapToGrid w:val="0"/>
          <w:color w:val="auto"/>
          <w:kern w:val="0"/>
          <w:sz w:val="21"/>
          <w:szCs w:val="21"/>
          <w:highlight w:val="none"/>
          <w:lang w:val="en-US" w:eastAsia="zh-CN" w:bidi="ar"/>
        </w:rPr>
        <w:t xml:space="preserve"> </w:t>
      </w:r>
      <w:r>
        <w:rPr>
          <w:rFonts w:hint="eastAsia" w:ascii="宋体" w:hAnsi="宋体" w:eastAsia="宋体" w:cs="宋体"/>
          <w:snapToGrid w:val="0"/>
          <w:color w:val="auto"/>
          <w:kern w:val="0"/>
          <w:sz w:val="21"/>
          <w:szCs w:val="21"/>
          <w:highlight w:val="none"/>
          <w:lang w:val="en-US" w:eastAsia="zh-CN" w:bidi="ar"/>
        </w:rPr>
        <w:t>评定结果为：差</w:t>
      </w:r>
      <w:r>
        <w:rPr>
          <w:rFonts w:hint="eastAsia" w:ascii="宋体" w:hAnsi="宋体" w:eastAsia="宋体" w:cs="宋体"/>
          <w:i w:val="0"/>
          <w:iCs w:val="0"/>
          <w:snapToGrid w:val="0"/>
          <w:color w:val="auto"/>
          <w:kern w:val="0"/>
          <w:sz w:val="21"/>
          <w:szCs w:val="21"/>
          <w:highlight w:val="none"/>
          <w:u w:val="none"/>
          <w:lang w:val="en-US" w:eastAsia="zh-CN" w:bidi="ar"/>
        </w:rPr>
        <w:t>（存在严重电气火灾隐患）</w:t>
      </w:r>
    </w:p>
    <w:p>
      <w:pPr>
        <w:pStyle w:val="259"/>
        <w:bidi w:val="0"/>
        <w:rPr>
          <w:rFonts w:hint="eastAsia"/>
          <w:lang w:val="en-US" w:eastAsia="zh-CN"/>
        </w:rPr>
      </w:pPr>
      <w:bookmarkStart w:id="506" w:name="_Toc19392"/>
      <w:bookmarkStart w:id="507" w:name="_Toc27579"/>
      <w:bookmarkStart w:id="508" w:name="_Toc15593"/>
      <w:bookmarkStart w:id="509" w:name="_Toc10756"/>
      <w:bookmarkStart w:id="510" w:name="_Toc10743"/>
      <w:bookmarkStart w:id="511" w:name="_Toc23024"/>
      <w:bookmarkStart w:id="512" w:name="_Toc17258"/>
      <w:bookmarkStart w:id="513" w:name="_Toc26928"/>
      <w:bookmarkStart w:id="514" w:name="_Toc6444"/>
      <w:bookmarkStart w:id="515" w:name="_Toc10395"/>
      <w:bookmarkStart w:id="516" w:name="_Toc9774"/>
      <w:r>
        <w:rPr>
          <w:rFonts w:hint="eastAsia" w:hAnsi="Times New Roman" w:cs="Times New Roman"/>
          <w:color w:val="auto"/>
          <w:lang w:val="en-US" w:eastAsia="zh-CN"/>
        </w:rPr>
        <w:t>检测记录与报告</w:t>
      </w:r>
      <w:bookmarkEnd w:id="506"/>
      <w:bookmarkEnd w:id="507"/>
      <w:bookmarkEnd w:id="508"/>
      <w:bookmarkEnd w:id="509"/>
      <w:bookmarkEnd w:id="510"/>
      <w:bookmarkEnd w:id="511"/>
      <w:bookmarkEnd w:id="512"/>
      <w:bookmarkEnd w:id="513"/>
      <w:bookmarkEnd w:id="514"/>
      <w:bookmarkEnd w:id="515"/>
      <w:bookmarkEnd w:id="516"/>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default" w:ascii="黑体" w:hAnsi="黑体" w:eastAsia="黑体" w:cs="黑体"/>
          <w:snapToGrid w:val="0"/>
          <w:color w:val="auto"/>
          <w:spacing w:val="8"/>
          <w:kern w:val="0"/>
          <w:sz w:val="21"/>
          <w:szCs w:val="21"/>
          <w:lang w:val="en-US" w:eastAsia="zh-CN"/>
        </w:rPr>
      </w:pPr>
      <w:bookmarkStart w:id="517" w:name="_Toc16792"/>
      <w:bookmarkStart w:id="518" w:name="_Toc9378"/>
      <w:bookmarkStart w:id="519" w:name="_Toc25227"/>
      <w:bookmarkStart w:id="520" w:name="_Toc19987"/>
      <w:bookmarkStart w:id="521" w:name="_Toc6607"/>
      <w:bookmarkStart w:id="522" w:name="_Toc8216"/>
      <w:bookmarkStart w:id="523" w:name="_Toc5413"/>
      <w:bookmarkStart w:id="524" w:name="_Toc4414"/>
      <w:bookmarkStart w:id="525" w:name="_Toc22582"/>
      <w:bookmarkStart w:id="526" w:name="_Toc10178"/>
      <w:bookmarkStart w:id="527" w:name="_Toc22619"/>
      <w:bookmarkStart w:id="528" w:name="_Toc5549"/>
      <w:bookmarkStart w:id="529" w:name="_Toc5393"/>
      <w:bookmarkStart w:id="530" w:name="_Toc22416"/>
      <w:bookmarkStart w:id="531" w:name="_Toc15292"/>
      <w:bookmarkStart w:id="532" w:name="_Toc14123"/>
      <w:bookmarkStart w:id="533" w:name="_Toc17668"/>
      <w:bookmarkStart w:id="534" w:name="_Toc3103"/>
      <w:bookmarkStart w:id="535" w:name="_Toc2893"/>
      <w:bookmarkStart w:id="536" w:name="_Toc23797"/>
      <w:bookmarkStart w:id="537" w:name="_Toc2073"/>
      <w:bookmarkStart w:id="538" w:name="_Toc5391"/>
      <w:bookmarkStart w:id="539" w:name="_Toc13879"/>
      <w:r>
        <w:rPr>
          <w:rFonts w:hint="eastAsia" w:ascii="黑体" w:hAnsi="黑体" w:eastAsia="黑体" w:cs="黑体"/>
          <w:snapToGrid w:val="0"/>
          <w:color w:val="auto"/>
          <w:spacing w:val="8"/>
          <w:kern w:val="0"/>
          <w:sz w:val="21"/>
          <w:szCs w:val="21"/>
          <w:lang w:val="en-US" w:eastAsia="zh-CN"/>
        </w:rPr>
        <w:t xml:space="preserve">7.1 </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检测记录要求</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outlineLvl w:val="9"/>
        <w:rPr>
          <w:rFonts w:hint="default" w:ascii="宋体" w:hAnsi="宋体" w:eastAsia="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7.1.1  </w:t>
      </w:r>
      <w:r>
        <w:rPr>
          <w:rFonts w:hint="eastAsia" w:ascii="宋体" w:hAnsi="宋体" w:eastAsia="宋体" w:cs="宋体"/>
          <w:snapToGrid w:val="0"/>
          <w:color w:val="auto"/>
          <w:kern w:val="0"/>
          <w:sz w:val="21"/>
          <w:szCs w:val="21"/>
          <w:lang w:val="en-US" w:eastAsia="zh-CN" w:bidi="ar"/>
        </w:rPr>
        <w:t>检测记录描述及数据应准确、字迹清晰、信息完整。</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outlineLvl w:val="9"/>
        <w:rPr>
          <w:rFonts w:hint="eastAsia" w:ascii="宋体" w:hAnsi="宋体" w:eastAsia="宋体" w:cs="宋体"/>
          <w:snapToGrid w:val="0"/>
          <w:color w:val="auto"/>
          <w:kern w:val="0"/>
          <w:sz w:val="21"/>
          <w:szCs w:val="21"/>
          <w:lang w:val="zh-CN" w:eastAsia="zh-CN" w:bidi="ar"/>
        </w:rPr>
      </w:pPr>
      <w:r>
        <w:rPr>
          <w:rFonts w:hint="eastAsia" w:ascii="黑体" w:hAnsi="黑体" w:eastAsia="黑体" w:cs="黑体"/>
          <w:color w:val="auto"/>
          <w:spacing w:val="8"/>
          <w:kern w:val="0"/>
          <w:sz w:val="21"/>
          <w:szCs w:val="21"/>
          <w:highlight w:val="none"/>
          <w:lang w:val="en-US" w:eastAsia="en-US" w:bidi="ar-SA"/>
        </w:rPr>
        <w:t>7.</w:t>
      </w:r>
      <w:r>
        <w:rPr>
          <w:rFonts w:hint="eastAsia" w:ascii="黑体" w:hAnsi="黑体" w:eastAsia="黑体" w:cs="黑体"/>
          <w:color w:val="auto"/>
          <w:spacing w:val="8"/>
          <w:kern w:val="0"/>
          <w:sz w:val="21"/>
          <w:szCs w:val="21"/>
          <w:highlight w:val="none"/>
          <w:lang w:val="en-US" w:eastAsia="zh-CN" w:bidi="ar-SA"/>
        </w:rPr>
        <w:t>1.2</w:t>
      </w:r>
      <w:r>
        <w:rPr>
          <w:rFonts w:hint="eastAsia" w:ascii="宋体" w:hAnsi="宋体" w:eastAsia="宋体" w:cs="宋体"/>
          <w:snapToGrid w:val="0"/>
          <w:color w:val="auto"/>
          <w:kern w:val="0"/>
          <w:sz w:val="21"/>
          <w:szCs w:val="21"/>
          <w:lang w:val="en-US" w:eastAsia="zh-CN" w:bidi="ar"/>
        </w:rPr>
        <w:t xml:space="preserve">  对于存在火灾隐患的电气设备和线路，应清晰记录隐患的内容、部位、表现形式及相关检测数据，检测完毕后，检测负责人和受检单位负责人（或受委托现场人员）应在检测记录上签字。</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outlineLvl w:val="9"/>
        <w:rPr>
          <w:rFonts w:hint="default" w:ascii="宋体" w:hAnsi="宋体" w:eastAsia="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7.1.3 </w:t>
      </w:r>
      <w:r>
        <w:rPr>
          <w:rFonts w:hint="eastAsia" w:ascii="宋体" w:hAnsi="宋体" w:eastAsia="宋体" w:cs="宋体"/>
          <w:snapToGrid w:val="0"/>
          <w:color w:val="auto"/>
          <w:kern w:val="0"/>
          <w:sz w:val="21"/>
          <w:szCs w:val="21"/>
          <w:lang w:val="en-US" w:eastAsia="zh-CN" w:bidi="ar"/>
        </w:rPr>
        <w:t xml:space="preserve"> 火灾隐患的记录可以用图像、文字等多种表述</w:t>
      </w:r>
      <w:r>
        <w:rPr>
          <w:rFonts w:hint="eastAsia" w:ascii="宋体" w:hAnsi="宋体" w:eastAsia="宋体" w:cs="宋体"/>
          <w:snapToGrid w:val="0"/>
          <w:color w:val="auto"/>
          <w:kern w:val="0"/>
          <w:sz w:val="21"/>
          <w:szCs w:val="21"/>
          <w:lang w:val="zh-CN" w:eastAsia="zh-CN" w:bidi="ar"/>
        </w:rPr>
        <w:t>方式。</w:t>
      </w:r>
    </w:p>
    <w:p>
      <w:pPr>
        <w:pStyle w:val="290"/>
        <w:keepNext w:val="0"/>
        <w:keepLines w:val="0"/>
        <w:pageBreakBefore w:val="0"/>
        <w:widowControl/>
        <w:numPr>
          <w:ilvl w:val="4"/>
          <w:numId w:val="0"/>
        </w:numPr>
        <w:kinsoku/>
        <w:wordWrap/>
        <w:overflowPunct/>
        <w:topLinePunct w:val="0"/>
        <w:autoSpaceDE/>
        <w:autoSpaceDN/>
        <w:bidi w:val="0"/>
        <w:adjustRightInd/>
        <w:snapToGrid/>
        <w:spacing w:before="0" w:beforeLines="50" w:after="0" w:afterLines="50" w:line="240" w:lineRule="auto"/>
        <w:textAlignment w:val="auto"/>
        <w:outlineLvl w:val="2"/>
        <w:rPr>
          <w:rFonts w:hint="eastAsia" w:ascii="黑体" w:hAnsi="黑体" w:eastAsia="黑体" w:cs="黑体"/>
          <w:snapToGrid w:val="0"/>
          <w:color w:val="auto"/>
          <w:spacing w:val="8"/>
          <w:kern w:val="0"/>
          <w:sz w:val="21"/>
          <w:szCs w:val="21"/>
          <w:lang w:val="en-US" w:eastAsia="zh-CN"/>
        </w:rPr>
      </w:pPr>
      <w:bookmarkStart w:id="540" w:name="_Toc32551"/>
      <w:bookmarkStart w:id="541" w:name="_Toc10221"/>
      <w:bookmarkStart w:id="542" w:name="_Toc7572"/>
      <w:bookmarkStart w:id="543" w:name="_Toc5432"/>
      <w:bookmarkStart w:id="544" w:name="_Toc4111"/>
      <w:bookmarkStart w:id="545" w:name="_Toc2347"/>
      <w:bookmarkStart w:id="546" w:name="_Toc9552"/>
      <w:bookmarkStart w:id="547" w:name="_Toc24775"/>
      <w:bookmarkStart w:id="548" w:name="_Toc3382"/>
      <w:bookmarkStart w:id="549" w:name="_Toc16258"/>
      <w:bookmarkStart w:id="550" w:name="_Toc6313"/>
      <w:bookmarkStart w:id="551" w:name="_Toc3478"/>
      <w:bookmarkStart w:id="552" w:name="_Toc4360"/>
      <w:bookmarkStart w:id="553" w:name="_Toc11361"/>
      <w:bookmarkStart w:id="554" w:name="_Toc18591"/>
      <w:bookmarkStart w:id="555" w:name="_Toc14147"/>
      <w:bookmarkStart w:id="556" w:name="_Toc25719"/>
      <w:bookmarkStart w:id="557" w:name="_Toc17622"/>
      <w:bookmarkStart w:id="558" w:name="_Toc11686"/>
      <w:bookmarkStart w:id="559" w:name="_Toc21600"/>
      <w:bookmarkStart w:id="560" w:name="_Toc6911"/>
      <w:bookmarkStart w:id="561" w:name="_Toc24514"/>
      <w:bookmarkStart w:id="562" w:name="_Toc6301"/>
      <w:r>
        <w:rPr>
          <w:rFonts w:hint="eastAsia" w:ascii="黑体" w:hAnsi="黑体" w:eastAsia="黑体" w:cs="黑体"/>
          <w:snapToGrid w:val="0"/>
          <w:color w:val="auto"/>
          <w:spacing w:val="8"/>
          <w:kern w:val="0"/>
          <w:sz w:val="21"/>
          <w:szCs w:val="21"/>
          <w:lang w:val="en-US" w:eastAsia="zh-CN"/>
        </w:rPr>
        <w:t xml:space="preserve">7.2 </w:t>
      </w:r>
      <w:r>
        <w:rPr>
          <w:rFonts w:hint="eastAsia" w:hAnsi="黑体" w:cs="黑体"/>
          <w:snapToGrid w:val="0"/>
          <w:color w:val="auto"/>
          <w:spacing w:val="8"/>
          <w:kern w:val="0"/>
          <w:sz w:val="21"/>
          <w:szCs w:val="21"/>
          <w:lang w:val="en-US" w:eastAsia="zh-CN"/>
        </w:rPr>
        <w:t xml:space="preserve"> </w:t>
      </w:r>
      <w:r>
        <w:rPr>
          <w:rFonts w:hint="eastAsia" w:ascii="黑体" w:hAnsi="黑体" w:eastAsia="黑体" w:cs="黑体"/>
          <w:snapToGrid w:val="0"/>
          <w:color w:val="auto"/>
          <w:spacing w:val="8"/>
          <w:kern w:val="0"/>
          <w:sz w:val="21"/>
          <w:szCs w:val="21"/>
          <w:lang w:val="en-US" w:eastAsia="zh-CN"/>
        </w:rPr>
        <w:t>检测报告</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r>
        <w:rPr>
          <w:rFonts w:hint="eastAsia" w:ascii="黑体" w:hAnsi="黑体" w:eastAsia="黑体" w:cs="黑体"/>
          <w:snapToGrid w:val="0"/>
          <w:color w:val="auto"/>
          <w:spacing w:val="8"/>
          <w:kern w:val="0"/>
          <w:sz w:val="21"/>
          <w:szCs w:val="21"/>
          <w:lang w:val="en-US" w:eastAsia="zh-CN"/>
        </w:rPr>
        <w:t xml:space="preserve"> </w:t>
      </w:r>
    </w:p>
    <w:p>
      <w:pPr>
        <w:keepNext w:val="0"/>
        <w:keepLines w:val="0"/>
        <w:widowControl/>
        <w:suppressLineNumbers w:val="0"/>
        <w:jc w:val="left"/>
      </w:pPr>
      <w:r>
        <w:rPr>
          <w:rFonts w:hint="eastAsia" w:ascii="黑体" w:hAnsi="黑体" w:eastAsia="黑体" w:cs="黑体"/>
          <w:color w:val="auto"/>
          <w:spacing w:val="8"/>
          <w:kern w:val="0"/>
          <w:sz w:val="21"/>
          <w:szCs w:val="21"/>
          <w:highlight w:val="none"/>
          <w:lang w:val="en-US" w:eastAsia="zh-CN" w:bidi="ar-SA"/>
        </w:rPr>
        <w:t>7.2.1　</w:t>
      </w:r>
      <w:r>
        <w:rPr>
          <w:rFonts w:hint="eastAsia" w:ascii="宋体" w:hAnsi="宋体" w:eastAsia="宋体" w:cs="宋体"/>
          <w:color w:val="000000"/>
          <w:kern w:val="0"/>
          <w:sz w:val="21"/>
          <w:szCs w:val="21"/>
          <w:lang w:val="en-US" w:eastAsia="zh-CN" w:bidi="ar"/>
        </w:rPr>
        <w:t>检测报告应至少包括以下基本内容：</w:t>
      </w:r>
    </w:p>
    <w:p>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snapToGrid w:val="0"/>
          <w:color w:val="auto"/>
          <w:kern w:val="0"/>
          <w:sz w:val="21"/>
          <w:szCs w:val="21"/>
          <w:lang w:val="en-US" w:eastAsia="zh-CN" w:bidi="ar"/>
        </w:rPr>
        <w:t>a)</w:t>
      </w:r>
      <w:r>
        <w:rPr>
          <w:rFonts w:hint="eastAsia" w:ascii="黑体" w:hAnsi="黑体" w:eastAsia="黑体" w:cs="黑体"/>
          <w:color w:val="auto"/>
          <w:spacing w:val="8"/>
          <w:kern w:val="0"/>
          <w:sz w:val="21"/>
          <w:szCs w:val="21"/>
          <w:highlight w:val="none"/>
          <w:lang w:val="en-US" w:eastAsia="zh-CN" w:bidi="ar-SA"/>
        </w:rPr>
        <w:t>　</w:t>
      </w:r>
      <w:r>
        <w:rPr>
          <w:rFonts w:hint="eastAsia" w:ascii="宋体" w:hAnsi="宋体" w:eastAsia="宋体" w:cs="宋体"/>
          <w:snapToGrid w:val="0"/>
          <w:color w:val="auto"/>
          <w:kern w:val="0"/>
          <w:sz w:val="21"/>
          <w:szCs w:val="21"/>
          <w:lang w:val="en-US" w:eastAsia="zh-CN" w:bidi="ar"/>
        </w:rPr>
        <w:t>检测报告名称</w:t>
      </w:r>
      <w:r>
        <w:rPr>
          <w:rFonts w:hint="eastAsia" w:ascii="宋体" w:hAnsi="宋体" w:cs="宋体"/>
          <w:snapToGrid w:val="0"/>
          <w:color w:val="auto"/>
          <w:kern w:val="0"/>
          <w:sz w:val="21"/>
          <w:szCs w:val="21"/>
          <w:lang w:val="en-US" w:eastAsia="zh-CN" w:bidi="ar"/>
        </w:rPr>
        <w:t>、</w:t>
      </w:r>
      <w:r>
        <w:rPr>
          <w:rFonts w:hint="eastAsia" w:ascii="宋体" w:hAnsi="宋体" w:eastAsia="宋体" w:cs="宋体"/>
          <w:snapToGrid w:val="0"/>
          <w:color w:val="auto"/>
          <w:kern w:val="0"/>
          <w:sz w:val="21"/>
          <w:szCs w:val="21"/>
          <w:lang w:val="en-US" w:eastAsia="zh-CN" w:bidi="ar"/>
        </w:rPr>
        <w:t>编号</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highlight w:val="none"/>
          <w:lang w:val="en-US" w:eastAsia="zh-CN" w:bidi="ar"/>
        </w:rPr>
        <w:t>b</w:t>
      </w:r>
      <w:r>
        <w:rPr>
          <w:rFonts w:hint="eastAsia" w:ascii="宋体" w:hAnsi="宋体" w:cs="宋体"/>
          <w:color w:val="auto"/>
          <w:spacing w:val="11"/>
          <w:sz w:val="21"/>
          <w:szCs w:val="21"/>
          <w:highlight w:val="none"/>
          <w:lang w:val="en-US" w:eastAsia="zh-CN"/>
        </w:rPr>
        <w:t>)</w:t>
      </w:r>
      <w:r>
        <w:rPr>
          <w:rFonts w:hint="eastAsia" w:ascii="黑体" w:hAnsi="黑体" w:eastAsia="黑体" w:cs="黑体"/>
          <w:color w:val="auto"/>
          <w:spacing w:val="8"/>
          <w:kern w:val="0"/>
          <w:sz w:val="21"/>
          <w:szCs w:val="21"/>
          <w:highlight w:val="none"/>
          <w:lang w:val="en-US" w:eastAsia="zh-CN" w:bidi="ar-SA"/>
        </w:rPr>
        <w:t>　</w:t>
      </w:r>
      <w:r>
        <w:rPr>
          <w:rFonts w:hint="eastAsia" w:ascii="宋体" w:hAnsi="宋体" w:eastAsia="宋体" w:cs="宋体"/>
          <w:snapToGrid w:val="0"/>
          <w:color w:val="auto"/>
          <w:kern w:val="0"/>
          <w:sz w:val="21"/>
          <w:szCs w:val="21"/>
          <w:lang w:val="en-US" w:eastAsia="zh-CN" w:bidi="ar"/>
        </w:rPr>
        <w:t>检测项目基本情况</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lang w:val="en-US" w:eastAsia="zh-CN" w:bidi="ar"/>
        </w:rPr>
      </w:pPr>
      <w:r>
        <w:rPr>
          <w:rFonts w:hint="eastAsia" w:ascii="宋体" w:hAnsi="宋体" w:cs="宋体"/>
          <w:snapToGrid w:val="0"/>
          <w:color w:val="auto"/>
          <w:kern w:val="0"/>
          <w:sz w:val="21"/>
          <w:szCs w:val="21"/>
          <w:highlight w:val="none"/>
          <w:lang w:val="en-US" w:eastAsia="zh-CN" w:bidi="ar"/>
        </w:rPr>
        <w:t>c</w:t>
      </w:r>
      <w:r>
        <w:rPr>
          <w:rFonts w:hint="eastAsia" w:ascii="宋体" w:hAnsi="宋体" w:cs="宋体"/>
          <w:color w:val="auto"/>
          <w:spacing w:val="11"/>
          <w:sz w:val="21"/>
          <w:szCs w:val="21"/>
          <w:highlight w:val="none"/>
          <w:lang w:val="en-US" w:eastAsia="zh-CN"/>
        </w:rPr>
        <w:t>)</w:t>
      </w:r>
      <w:r>
        <w:rPr>
          <w:rFonts w:hint="eastAsia" w:ascii="黑体" w:hAnsi="黑体" w:eastAsia="黑体" w:cs="黑体"/>
          <w:color w:val="auto"/>
          <w:spacing w:val="8"/>
          <w:kern w:val="0"/>
          <w:sz w:val="21"/>
          <w:szCs w:val="21"/>
          <w:highlight w:val="none"/>
          <w:lang w:val="en-US" w:eastAsia="zh-CN" w:bidi="ar-SA"/>
        </w:rPr>
        <w:t>　</w:t>
      </w:r>
      <w:r>
        <w:rPr>
          <w:rFonts w:hint="eastAsia" w:ascii="宋体" w:hAnsi="宋体" w:eastAsia="宋体" w:cs="宋体"/>
          <w:snapToGrid w:val="0"/>
          <w:color w:val="auto"/>
          <w:kern w:val="0"/>
          <w:sz w:val="21"/>
          <w:szCs w:val="21"/>
          <w:lang w:val="en-US" w:eastAsia="zh-CN" w:bidi="ar"/>
        </w:rPr>
        <w:t>报告的唯一性标识和每页及总页数的标识</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d</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检测日期及报告签发日期；</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e</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检测依据或执行标准；</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f</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检测项目、检测结论；</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420" w:firstLineChars="200"/>
        <w:jc w:val="left"/>
        <w:textAlignment w:val="baseline"/>
        <w:rPr>
          <w:rFonts w:hint="eastAsia" w:ascii="宋体" w:hAnsi="宋体" w:eastAsia="宋体" w:cs="宋体"/>
          <w:snapToGrid w:val="0"/>
          <w:color w:val="auto"/>
          <w:kern w:val="0"/>
          <w:sz w:val="21"/>
          <w:szCs w:val="21"/>
          <w:highlight w:val="none"/>
          <w:lang w:val="en-US" w:eastAsia="zh-CN" w:bidi="ar"/>
        </w:rPr>
      </w:pPr>
      <w:r>
        <w:rPr>
          <w:rFonts w:hint="eastAsia" w:ascii="宋体" w:hAnsi="宋体" w:cs="宋体"/>
          <w:snapToGrid w:val="0"/>
          <w:color w:val="auto"/>
          <w:kern w:val="0"/>
          <w:sz w:val="21"/>
          <w:szCs w:val="21"/>
          <w:highlight w:val="none"/>
          <w:lang w:val="en-US" w:eastAsia="zh-CN" w:bidi="ar"/>
        </w:rPr>
        <w:t>g</w:t>
      </w:r>
      <w:r>
        <w:rPr>
          <w:rFonts w:hint="eastAsia" w:ascii="宋体" w:hAnsi="宋体" w:cs="宋体"/>
          <w:color w:val="auto"/>
          <w:spacing w:val="11"/>
          <w:sz w:val="21"/>
          <w:szCs w:val="21"/>
          <w:highlight w:val="none"/>
          <w:lang w:val="en-US" w:eastAsia="zh-CN"/>
        </w:rPr>
        <w:t>)　</w:t>
      </w:r>
      <w:r>
        <w:rPr>
          <w:rFonts w:hint="eastAsia" w:ascii="宋体" w:hAnsi="宋体" w:eastAsia="宋体" w:cs="宋体"/>
          <w:snapToGrid w:val="0"/>
          <w:color w:val="auto"/>
          <w:kern w:val="0"/>
          <w:sz w:val="21"/>
          <w:szCs w:val="21"/>
          <w:highlight w:val="none"/>
          <w:lang w:val="en-US" w:eastAsia="zh-CN" w:bidi="ar"/>
        </w:rPr>
        <w:t>检测机构的名称、地址及通讯信息。</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firstLine="0" w:firstLineChars="0"/>
        <w:jc w:val="left"/>
        <w:textAlignment w:val="baseline"/>
        <w:rPr>
          <w:rFonts w:hint="eastAsia" w:ascii="宋体" w:hAnsi="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7.2.2  </w:t>
      </w:r>
      <w:r>
        <w:rPr>
          <w:rFonts w:hint="eastAsia" w:ascii="宋体" w:hAnsi="宋体" w:eastAsia="宋体" w:cs="宋体"/>
          <w:snapToGrid w:val="0"/>
          <w:color w:val="auto"/>
          <w:kern w:val="0"/>
          <w:sz w:val="21"/>
          <w:szCs w:val="21"/>
          <w:lang w:val="en-US" w:eastAsia="zh-CN" w:bidi="ar"/>
        </w:rPr>
        <w:t>检测报告应有检测人员、项目负责人签名，加盖检测机构公章(或检测专用章)及骑缝章</w:t>
      </w:r>
      <w:r>
        <w:rPr>
          <w:rFonts w:hint="eastAsia" w:ascii="宋体" w:hAnsi="宋体" w:cs="宋体"/>
          <w:snapToGrid w:val="0"/>
          <w:color w:val="auto"/>
          <w:kern w:val="0"/>
          <w:sz w:val="21"/>
          <w:szCs w:val="21"/>
          <w:lang w:val="en-US" w:eastAsia="zh-CN" w:bidi="ar"/>
        </w:rPr>
        <w:t>。</w:t>
      </w:r>
    </w:p>
    <w:p>
      <w:pPr>
        <w:keepNext w:val="0"/>
        <w:keepLines w:val="0"/>
        <w:pageBreakBefore w:val="0"/>
        <w:widowControl/>
        <w:suppressLineNumbers w:val="0"/>
        <w:kinsoku w:val="0"/>
        <w:wordWrap/>
        <w:overflowPunct/>
        <w:topLinePunct w:val="0"/>
        <w:autoSpaceDE/>
        <w:autoSpaceDN/>
        <w:bidi w:val="0"/>
        <w:adjustRightInd w:val="0"/>
        <w:snapToGrid w:val="0"/>
        <w:spacing w:line="240" w:lineRule="auto"/>
        <w:ind w:firstLine="0" w:firstLineChars="0"/>
        <w:jc w:val="left"/>
        <w:textAlignment w:val="baseline"/>
        <w:rPr>
          <w:rFonts w:hint="default" w:ascii="宋体" w:hAnsi="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7.2.3  </w:t>
      </w:r>
      <w:r>
        <w:rPr>
          <w:rFonts w:hint="eastAsia" w:ascii="宋体" w:hAnsi="宋体" w:eastAsia="宋体" w:cs="宋体"/>
          <w:snapToGrid w:val="0"/>
          <w:color w:val="auto"/>
          <w:kern w:val="0"/>
          <w:sz w:val="21"/>
          <w:szCs w:val="21"/>
          <w:lang w:val="en-US" w:eastAsia="zh-CN" w:bidi="ar"/>
        </w:rPr>
        <w:t>检测报告</w:t>
      </w:r>
      <w:r>
        <w:rPr>
          <w:rFonts w:hint="eastAsia" w:ascii="宋体" w:hAnsi="宋体" w:cs="宋体"/>
          <w:snapToGrid w:val="0"/>
          <w:color w:val="auto"/>
          <w:kern w:val="0"/>
          <w:sz w:val="21"/>
          <w:szCs w:val="21"/>
          <w:lang w:val="en-US" w:eastAsia="zh-CN" w:bidi="ar"/>
        </w:rPr>
        <w:t>样式见附录E。</w:t>
      </w:r>
    </w:p>
    <w:p>
      <w:pPr>
        <w:pStyle w:val="258"/>
        <w:ind w:left="0" w:leftChars="0" w:firstLine="0" w:firstLineChars="0"/>
        <w:rPr>
          <w:rFonts w:hint="eastAsia" w:ascii="宋体" w:hAnsi="宋体" w:eastAsia="宋体" w:cs="宋体"/>
          <w:snapToGrid w:val="0"/>
          <w:color w:val="auto"/>
          <w:kern w:val="0"/>
          <w:sz w:val="21"/>
          <w:szCs w:val="21"/>
          <w:lang w:val="en-US" w:eastAsia="zh-CN" w:bidi="ar"/>
        </w:rPr>
      </w:pPr>
      <w:r>
        <w:rPr>
          <w:rFonts w:hint="eastAsia" w:ascii="黑体" w:hAnsi="黑体" w:eastAsia="黑体" w:cs="黑体"/>
          <w:color w:val="auto"/>
          <w:spacing w:val="8"/>
          <w:kern w:val="0"/>
          <w:sz w:val="21"/>
          <w:szCs w:val="21"/>
          <w:highlight w:val="none"/>
          <w:lang w:val="en-US" w:eastAsia="zh-CN" w:bidi="ar-SA"/>
        </w:rPr>
        <w:t xml:space="preserve">7.2.4  </w:t>
      </w:r>
      <w:r>
        <w:rPr>
          <w:rFonts w:hint="eastAsia" w:ascii="宋体" w:hAnsi="宋体" w:eastAsia="宋体" w:cs="宋体"/>
          <w:snapToGrid w:val="0"/>
          <w:color w:val="auto"/>
          <w:kern w:val="0"/>
          <w:sz w:val="21"/>
          <w:szCs w:val="21"/>
          <w:lang w:val="en-US" w:eastAsia="zh-CN" w:bidi="ar"/>
        </w:rPr>
        <w:t>出具的检测报告应与检测记录文档、现场视频或照片、设计图纸及相关资料等进行存档保留。</w:t>
      </w:r>
    </w:p>
    <w:p>
      <w:pPr>
        <w:rPr>
          <w:rFonts w:hint="eastAsia" w:ascii="宋体" w:hAnsi="宋体" w:eastAsia="宋体" w:cs="宋体"/>
          <w:snapToGrid w:val="0"/>
          <w:color w:val="auto"/>
          <w:kern w:val="0"/>
          <w:sz w:val="21"/>
          <w:szCs w:val="21"/>
          <w:lang w:val="en-US" w:eastAsia="zh-CN" w:bidi="ar"/>
        </w:rPr>
        <w:sectPr>
          <w:headerReference r:id="rId13" w:type="first"/>
          <w:footerReference r:id="rId15" w:type="first"/>
          <w:footerReference r:id="rId14" w:type="default"/>
          <w:pgSz w:w="11907" w:h="16839"/>
          <w:pgMar w:top="1418" w:right="1134" w:bottom="1134" w:left="1418" w:header="1418" w:footer="1134" w:gutter="0"/>
          <w:lnNumType w:countBy="0" w:restart="continuous"/>
          <w:pgNumType w:fmt="decimal" w:start="1"/>
          <w:cols w:space="425" w:num="1"/>
          <w:rtlGutter w:val="0"/>
          <w:docGrid w:type="lines" w:linePitch="312" w:charSpace="0"/>
        </w:sectPr>
      </w:pPr>
    </w:p>
    <w:p>
      <w:pPr>
        <w:pStyle w:val="347"/>
        <w:bidi w:val="0"/>
        <w:ind w:left="0" w:leftChars="0" w:firstLine="0" w:firstLineChars="0"/>
        <w:rPr>
          <w:rFonts w:hint="eastAsia"/>
          <w:lang w:val="en-US" w:eastAsia="zh-CN"/>
        </w:rPr>
      </w:pPr>
      <w:bookmarkStart w:id="563" w:name="标准附录"/>
      <w:bookmarkEnd w:id="563"/>
      <w:bookmarkStart w:id="564" w:name="_Toc18614"/>
      <w:bookmarkStart w:id="565" w:name="_Toc16343"/>
      <w:bookmarkStart w:id="566" w:name="_Toc11501"/>
      <w:bookmarkStart w:id="567" w:name="_Toc15088"/>
      <w:bookmarkStart w:id="568" w:name="_Toc2721"/>
      <w:bookmarkStart w:id="569" w:name="附录头部信息书签_1"/>
      <w:bookmarkStart w:id="570" w:name="_Toc18641"/>
      <w:bookmarkStart w:id="571" w:name="_Toc19926"/>
      <w:bookmarkStart w:id="572" w:name="_Toc985"/>
    </w:p>
    <w:p>
      <w:pPr>
        <w:pStyle w:val="348"/>
        <w:bidi w:val="0"/>
        <w:ind w:left="0" w:leftChars="0" w:firstLine="0" w:firstLineChars="0"/>
        <w:rPr>
          <w:rFonts w:hint="eastAsia"/>
          <w:lang w:val="en-US" w:eastAsia="zh-CN"/>
        </w:rPr>
      </w:pPr>
    </w:p>
    <w:p>
      <w:pPr>
        <w:pStyle w:val="274"/>
        <w:bidi w:val="0"/>
        <w:jc w:val="center"/>
        <w:rPr>
          <w:rFonts w:hint="eastAsia"/>
          <w:lang w:val="en-US" w:eastAsia="zh-CN"/>
        </w:rPr>
      </w:pPr>
      <w:bookmarkStart w:id="573" w:name="_Toc30483"/>
      <w:bookmarkStart w:id="574" w:name="_Toc8226"/>
      <w:bookmarkStart w:id="575" w:name="_Toc17927"/>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检测仪器基本配置</w:t>
      </w:r>
      <w:bookmarkEnd w:id="564"/>
      <w:bookmarkEnd w:id="565"/>
      <w:bookmarkEnd w:id="566"/>
      <w:bookmarkEnd w:id="567"/>
      <w:bookmarkEnd w:id="568"/>
      <w:bookmarkEnd w:id="569"/>
      <w:bookmarkEnd w:id="570"/>
      <w:bookmarkEnd w:id="571"/>
      <w:bookmarkEnd w:id="572"/>
      <w:bookmarkEnd w:id="573"/>
      <w:bookmarkEnd w:id="574"/>
      <w:bookmarkEnd w:id="575"/>
    </w:p>
    <w:p>
      <w:pPr>
        <w:pStyle w:val="275"/>
        <w:bidi w:val="0"/>
        <w:ind w:left="0" w:leftChars="0" w:firstLine="0" w:firstLineChars="0"/>
        <w:rPr>
          <w:rFonts w:hint="default"/>
          <w:lang w:val="en-US" w:eastAsia="zh-CN"/>
        </w:rPr>
      </w:pPr>
      <w:bookmarkStart w:id="576" w:name="_Toc15504"/>
      <w:bookmarkStart w:id="577" w:name="_Toc29347"/>
      <w:bookmarkStart w:id="578" w:name="_Toc10327"/>
      <w:bookmarkStart w:id="579" w:name="_Toc12349"/>
      <w:bookmarkStart w:id="580" w:name="_Toc14062"/>
      <w:bookmarkStart w:id="581" w:name="_Toc22792"/>
      <w:bookmarkStart w:id="582" w:name="_Toc2002"/>
      <w:bookmarkStart w:id="583" w:name="_Toc2706"/>
      <w:bookmarkStart w:id="584" w:name="_Toc20011"/>
      <w:bookmarkStart w:id="585" w:name="_Toc10053"/>
      <w:r>
        <w:rPr>
          <w:rFonts w:hint="eastAsia"/>
          <w:lang w:val="en-US" w:eastAsia="zh-CN"/>
        </w:rPr>
        <w:t>检测仪器基本配置表</w:t>
      </w:r>
      <w:bookmarkEnd w:id="576"/>
      <w:bookmarkEnd w:id="577"/>
      <w:bookmarkEnd w:id="578"/>
      <w:bookmarkEnd w:id="579"/>
      <w:bookmarkEnd w:id="580"/>
      <w:bookmarkEnd w:id="581"/>
      <w:bookmarkEnd w:id="582"/>
      <w:bookmarkEnd w:id="583"/>
      <w:bookmarkEnd w:id="584"/>
      <w:bookmarkEnd w:id="585"/>
    </w:p>
    <w:tbl>
      <w:tblPr>
        <w:tblStyle w:val="8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843"/>
        <w:gridCol w:w="2427"/>
        <w:gridCol w:w="4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序号</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仪器名称</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检测项目</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主要技术参数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红外测温仪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温度测量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测温范围：0℃～+150℃</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发射率范围：0.1～1.0</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测温精确度：读数的±1%或±1℃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红外热像仪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温度场测量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测温范围：0℃～+200℃</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测温精确度：读数的±2%或±2℃</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图像存储和回放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超声波探测仪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火花和电弧探测</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频率响应：20kHz～100kHz</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4</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普通钳形表</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交直流电流、电压测量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AC/DC电流：0A～200A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AC/DC电压：0V～600V</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5</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真有效值钳形表</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交直流电流、电压真有效值测量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AC/DC电流：0A～100A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AC/DC电压：0V～600V</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6</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漏电电流测试仪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漏电电流测试</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量程：0A～1A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测量精确度：读数的±2.5%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7</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绝缘电阻测试仪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导线绝缘电阻测量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测量范围：0MΩ～100MΩ  精度±5.0%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8</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钳式接地电阻测试仪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接地电阻测量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测量范围：0.1Ω～200Ω</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精度：±2.5%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9</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低欧姆表</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导电连续性测量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测量范围：4Ω～24Ω</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精度：±2.5%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10</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谐波分析仪</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谐波分量测量</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测量范围：1A～1000A</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测量频率：基波、3、5、7、9次高次谐波</w:t>
            </w:r>
            <w:r>
              <w:rPr>
                <w:rFonts w:hint="eastAsia" w:ascii="宋体" w:hAnsi="宋体" w:eastAsia="宋体" w:cs="宋体"/>
                <w:i w:val="0"/>
                <w:iCs w:val="0"/>
                <w:snapToGrid w:val="0"/>
                <w:color w:val="auto"/>
                <w:kern w:val="0"/>
                <w:sz w:val="18"/>
                <w:szCs w:val="18"/>
                <w:u w:val="none"/>
                <w:lang w:val="en-US" w:eastAsia="zh-CN" w:bidi="ar"/>
              </w:rPr>
              <w:br w:type="textWrapping"/>
            </w:r>
            <w:r>
              <w:rPr>
                <w:rFonts w:hint="eastAsia" w:ascii="宋体" w:hAnsi="宋体" w:eastAsia="宋体" w:cs="宋体"/>
                <w:i w:val="0"/>
                <w:iCs w:val="0"/>
                <w:snapToGrid w:val="0"/>
                <w:color w:val="auto"/>
                <w:kern w:val="0"/>
                <w:sz w:val="18"/>
                <w:szCs w:val="18"/>
                <w:u w:val="none"/>
                <w:lang w:val="en-US" w:eastAsia="zh-CN" w:bidi="ar"/>
              </w:rPr>
              <w:t>精度：±10%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11</w:t>
            </w:r>
          </w:p>
        </w:tc>
        <w:tc>
          <w:tcPr>
            <w:tcW w:w="9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剩余电流发生器</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剩余电流保护装置动作特性</w:t>
            </w:r>
          </w:p>
        </w:tc>
        <w:tc>
          <w:tcPr>
            <w:tcW w:w="2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工作电压：AC 220V</w:t>
            </w:r>
          </w:p>
          <w:p>
            <w:pPr>
              <w:keepNext w:val="0"/>
              <w:keepLines w:val="0"/>
              <w:widowControl/>
              <w:suppressLineNumbers w:val="0"/>
              <w:jc w:val="both"/>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电压频率：50Hz/60Hz</w:t>
            </w:r>
          </w:p>
          <w:p>
            <w:pPr>
              <w:keepNext w:val="0"/>
              <w:keepLines w:val="0"/>
              <w:widowControl/>
              <w:suppressLineNumbers w:val="0"/>
              <w:jc w:val="both"/>
              <w:textAlignment w:val="bottom"/>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输出电流：AC 0.1mA-1000mA</w:t>
            </w:r>
          </w:p>
        </w:tc>
      </w:tr>
    </w:tbl>
    <w:p>
      <w:pPr>
        <w:pStyle w:val="258"/>
        <w:bidi w:val="0"/>
        <w:rPr>
          <w:rFonts w:hint="eastAsia"/>
          <w:lang w:val="en-US" w:eastAsia="zh-CN"/>
        </w:rPr>
      </w:pPr>
    </w:p>
    <w:p>
      <w:pPr>
        <w:pStyle w:val="258"/>
        <w:bidi w:val="0"/>
        <w:rPr>
          <w:rFonts w:hint="eastAsia"/>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pPr>
        <w:pStyle w:val="347"/>
        <w:bidi w:val="0"/>
        <w:ind w:left="0" w:leftChars="0" w:firstLine="0" w:firstLineChars="0"/>
        <w:rPr>
          <w:rFonts w:hint="eastAsia"/>
          <w:lang w:val="en-US" w:eastAsia="zh-CN"/>
        </w:rPr>
      </w:pPr>
      <w:bookmarkStart w:id="586" w:name="_Toc16038"/>
      <w:bookmarkStart w:id="587" w:name="附录头部信息书签_2"/>
      <w:bookmarkStart w:id="588" w:name="_Toc17581"/>
      <w:bookmarkStart w:id="589" w:name="_Toc28643"/>
      <w:bookmarkStart w:id="590" w:name="_Toc22689"/>
      <w:bookmarkStart w:id="591" w:name="_Toc10763"/>
      <w:bookmarkStart w:id="592" w:name="_Toc11389"/>
      <w:bookmarkStart w:id="593" w:name="_Toc17058"/>
      <w:bookmarkStart w:id="594" w:name="_Toc26184"/>
    </w:p>
    <w:p>
      <w:pPr>
        <w:pStyle w:val="348"/>
        <w:bidi w:val="0"/>
        <w:ind w:left="0" w:leftChars="0" w:firstLine="0" w:firstLineChars="0"/>
        <w:rPr>
          <w:rFonts w:hint="eastAsia"/>
          <w:lang w:val="en-US" w:eastAsia="zh-CN"/>
        </w:rPr>
      </w:pPr>
    </w:p>
    <w:p>
      <w:pPr>
        <w:pStyle w:val="274"/>
        <w:bidi w:val="0"/>
        <w:jc w:val="center"/>
        <w:rPr>
          <w:rFonts w:hint="eastAsia"/>
          <w:lang w:val="en-US" w:eastAsia="zh-CN"/>
        </w:rPr>
      </w:pPr>
      <w:bookmarkStart w:id="595" w:name="_Toc19075"/>
      <w:bookmarkStart w:id="596" w:name="_Toc26988"/>
      <w:bookmarkStart w:id="597" w:name="_Toc25975"/>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IP防护等级划分</w:t>
      </w:r>
      <w:bookmarkEnd w:id="595"/>
      <w:bookmarkEnd w:id="596"/>
      <w:bookmarkEnd w:id="597"/>
    </w:p>
    <w:p>
      <w:pPr>
        <w:spacing w:before="69" w:line="257" w:lineRule="auto"/>
        <w:ind w:left="125" w:right="40" w:firstLine="432"/>
        <w:jc w:val="both"/>
        <w:rPr>
          <w:rFonts w:hint="eastAsia" w:ascii="宋体" w:hAnsi="宋体" w:eastAsia="宋体" w:cs="宋体"/>
          <w:sz w:val="21"/>
          <w:szCs w:val="21"/>
        </w:rPr>
      </w:pPr>
      <w:r>
        <w:rPr>
          <w:rFonts w:hint="eastAsia" w:ascii="宋体" w:hAnsi="宋体" w:eastAsia="宋体" w:cs="宋体"/>
          <w:spacing w:val="-3"/>
          <w:sz w:val="21"/>
          <w:szCs w:val="21"/>
        </w:rPr>
        <w:t>IP防护等级系统将</w:t>
      </w:r>
      <w:r>
        <w:rPr>
          <w:rFonts w:hint="eastAsia" w:ascii="宋体" w:hAnsi="宋体" w:cs="宋体"/>
          <w:spacing w:val="-3"/>
          <w:sz w:val="21"/>
          <w:szCs w:val="21"/>
          <w:lang w:val="en-US" w:eastAsia="zh-CN"/>
        </w:rPr>
        <w:t>外壳</w:t>
      </w:r>
      <w:r>
        <w:rPr>
          <w:rFonts w:hint="eastAsia" w:ascii="宋体" w:hAnsi="宋体" w:eastAsia="宋体" w:cs="宋体"/>
          <w:spacing w:val="-3"/>
          <w:sz w:val="21"/>
          <w:szCs w:val="21"/>
        </w:rPr>
        <w:t xml:space="preserve">依其防尘防湿特性分级，由字母IP及二位标示数字组成，第一位数字表示防 </w:t>
      </w:r>
      <w:r>
        <w:rPr>
          <w:rFonts w:hint="eastAsia" w:ascii="宋体" w:hAnsi="宋体" w:eastAsia="宋体" w:cs="宋体"/>
          <w:spacing w:val="-5"/>
          <w:sz w:val="21"/>
          <w:szCs w:val="21"/>
        </w:rPr>
        <w:t>固体异物进入的等级，第二位数字表示防水进入的密闭程度。二位标示数字表示的防护等级分别如表</w:t>
      </w:r>
      <w:r>
        <w:rPr>
          <w:rFonts w:hint="eastAsia" w:ascii="宋体" w:hAnsi="宋体" w:cs="宋体"/>
          <w:spacing w:val="-5"/>
          <w:sz w:val="21"/>
          <w:szCs w:val="21"/>
          <w:lang w:val="en-US" w:eastAsia="zh-CN"/>
        </w:rPr>
        <w:t>B</w:t>
      </w:r>
      <w:r>
        <w:rPr>
          <w:rFonts w:hint="eastAsia" w:ascii="宋体" w:hAnsi="宋体" w:eastAsia="宋体" w:cs="宋体"/>
          <w:spacing w:val="-5"/>
          <w:sz w:val="21"/>
          <w:szCs w:val="21"/>
          <w:lang w:val="en-US" w:eastAsia="zh-CN"/>
        </w:rPr>
        <w:t>.</w:t>
      </w:r>
      <w:r>
        <w:rPr>
          <w:rFonts w:hint="eastAsia" w:ascii="宋体" w:hAnsi="宋体" w:eastAsia="宋体" w:cs="宋体"/>
          <w:spacing w:val="-5"/>
          <w:sz w:val="21"/>
          <w:szCs w:val="21"/>
        </w:rPr>
        <w:t>1、</w:t>
      </w:r>
      <w:r>
        <w:rPr>
          <w:rFonts w:hint="eastAsia" w:ascii="宋体" w:hAnsi="宋体" w:eastAsia="宋体" w:cs="宋体"/>
          <w:sz w:val="21"/>
          <w:szCs w:val="21"/>
        </w:rPr>
        <w:t xml:space="preserve"> </w:t>
      </w:r>
      <w:r>
        <w:rPr>
          <w:rFonts w:hint="eastAsia" w:ascii="宋体" w:hAnsi="宋体" w:eastAsia="宋体" w:cs="宋体"/>
          <w:spacing w:val="-4"/>
          <w:sz w:val="21"/>
          <w:szCs w:val="21"/>
        </w:rPr>
        <w:t>表</w:t>
      </w:r>
      <w:r>
        <w:rPr>
          <w:rFonts w:hint="eastAsia" w:ascii="宋体" w:hAnsi="宋体" w:cs="宋体"/>
          <w:spacing w:val="-4"/>
          <w:sz w:val="21"/>
          <w:szCs w:val="21"/>
          <w:lang w:val="en-US" w:eastAsia="zh-CN"/>
        </w:rPr>
        <w:t>B</w:t>
      </w:r>
      <w:r>
        <w:rPr>
          <w:rFonts w:hint="eastAsia" w:ascii="宋体" w:hAnsi="宋体" w:eastAsia="宋体" w:cs="宋体"/>
          <w:spacing w:val="-4"/>
          <w:sz w:val="21"/>
          <w:szCs w:val="21"/>
          <w:lang w:val="en-US" w:eastAsia="zh-CN"/>
        </w:rPr>
        <w:t>.</w:t>
      </w:r>
      <w:r>
        <w:rPr>
          <w:rFonts w:hint="eastAsia" w:ascii="宋体" w:hAnsi="宋体" w:eastAsia="宋体" w:cs="宋体"/>
          <w:spacing w:val="-4"/>
          <w:sz w:val="21"/>
          <w:szCs w:val="21"/>
        </w:rPr>
        <w:t>2所示。</w:t>
      </w:r>
    </w:p>
    <w:p>
      <w:pPr>
        <w:pStyle w:val="275"/>
        <w:bidi w:val="0"/>
        <w:ind w:left="0" w:leftChars="0" w:firstLine="0" w:firstLineChars="0"/>
      </w:pPr>
      <w:bookmarkStart w:id="598" w:name="_Toc870"/>
      <w:bookmarkStart w:id="599" w:name="_Toc21102"/>
      <w:bookmarkStart w:id="600" w:name="_Toc1332"/>
      <w:r>
        <w:rPr>
          <w:rFonts w:hint="eastAsia"/>
        </w:rPr>
        <w:t>防固体异物进入（第一位数字）</w:t>
      </w:r>
      <w:bookmarkEnd w:id="598"/>
      <w:bookmarkEnd w:id="599"/>
      <w:bookmarkEnd w:id="600"/>
    </w:p>
    <w:tbl>
      <w:tblPr>
        <w:tblStyle w:val="531"/>
        <w:tblW w:w="9577"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783"/>
        <w:gridCol w:w="65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top w:val="single" w:color="000000" w:sz="6" w:space="0"/>
              <w:left w:val="single" w:color="000000" w:sz="6" w:space="0"/>
              <w:bottom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284"/>
              <w:jc w:val="both"/>
              <w:textAlignment w:val="auto"/>
              <w:rPr>
                <w:sz w:val="18"/>
                <w:szCs w:val="18"/>
              </w:rPr>
            </w:pPr>
            <w:r>
              <w:rPr>
                <w:spacing w:val="-5"/>
                <w:sz w:val="18"/>
                <w:szCs w:val="18"/>
              </w:rPr>
              <w:t>防护等级</w:t>
            </w:r>
          </w:p>
        </w:tc>
        <w:tc>
          <w:tcPr>
            <w:tcW w:w="1783" w:type="dxa"/>
            <w:tcBorders>
              <w:top w:val="single" w:color="000000" w:sz="6" w:space="0"/>
              <w:bottom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108"/>
              <w:jc w:val="center"/>
              <w:textAlignment w:val="auto"/>
              <w:rPr>
                <w:sz w:val="18"/>
                <w:szCs w:val="18"/>
              </w:rPr>
            </w:pPr>
            <w:r>
              <w:rPr>
                <w:spacing w:val="-2"/>
                <w:sz w:val="18"/>
                <w:szCs w:val="18"/>
              </w:rPr>
              <w:t>技术要求</w:t>
            </w:r>
          </w:p>
        </w:tc>
        <w:tc>
          <w:tcPr>
            <w:tcW w:w="6524" w:type="dxa"/>
            <w:tcBorders>
              <w:top w:val="single" w:color="000000" w:sz="6" w:space="0"/>
              <w:bottom w:val="single" w:color="000000" w:sz="6" w:space="0"/>
              <w:right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3084"/>
              <w:jc w:val="both"/>
              <w:textAlignment w:val="auto"/>
              <w:rPr>
                <w:sz w:val="18"/>
                <w:szCs w:val="18"/>
              </w:rPr>
            </w:pPr>
            <w:r>
              <w:rPr>
                <w:spacing w:val="-2"/>
                <w:sz w:val="18"/>
                <w:szCs w:val="18"/>
              </w:rPr>
              <w:t>概述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top w:val="single" w:color="000000" w:sz="6" w:space="0"/>
              <w:left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before="89" w:line="240" w:lineRule="auto"/>
              <w:ind w:left="0"/>
              <w:jc w:val="center"/>
              <w:textAlignment w:val="auto"/>
              <w:rPr>
                <w:sz w:val="18"/>
                <w:szCs w:val="18"/>
              </w:rPr>
            </w:pPr>
            <w:r>
              <w:rPr>
                <w:sz w:val="18"/>
                <w:szCs w:val="18"/>
              </w:rPr>
              <w:t>0</w:t>
            </w:r>
          </w:p>
        </w:tc>
        <w:tc>
          <w:tcPr>
            <w:tcW w:w="1783" w:type="dxa"/>
            <w:tcBorders>
              <w:top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before="59" w:line="240" w:lineRule="auto"/>
              <w:ind w:left="0" w:right="0"/>
              <w:textAlignment w:val="auto"/>
              <w:rPr>
                <w:sz w:val="18"/>
                <w:szCs w:val="18"/>
              </w:rPr>
            </w:pPr>
            <w:r>
              <w:rPr>
                <w:spacing w:val="-2"/>
                <w:sz w:val="18"/>
                <w:szCs w:val="18"/>
              </w:rPr>
              <w:t>无防护</w:t>
            </w:r>
          </w:p>
        </w:tc>
        <w:tc>
          <w:tcPr>
            <w:tcW w:w="6524" w:type="dxa"/>
            <w:tcBorders>
              <w:top w:val="single" w:color="000000" w:sz="6" w:space="0"/>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before="59" w:line="240" w:lineRule="auto"/>
              <w:ind w:left="0"/>
              <w:textAlignment w:val="auto"/>
              <w:rPr>
                <w:sz w:val="18"/>
                <w:szCs w:val="18"/>
              </w:rPr>
            </w:pPr>
            <w:r>
              <w:rPr>
                <w:spacing w:val="-4"/>
                <w:sz w:val="18"/>
                <w:szCs w:val="18"/>
              </w:rPr>
              <w:t>不要求专用的防护。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8"/>
                <w:szCs w:val="18"/>
              </w:rPr>
            </w:pPr>
            <w:r>
              <w:rPr>
                <w:sz w:val="18"/>
                <w:szCs w:val="18"/>
              </w:rPr>
              <w:t>1</w:t>
            </w:r>
          </w:p>
        </w:tc>
        <w:tc>
          <w:tcPr>
            <w:tcW w:w="1783" w:type="dxa"/>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right="0" w:firstLine="11"/>
              <w:textAlignment w:val="auto"/>
              <w:rPr>
                <w:sz w:val="18"/>
                <w:szCs w:val="18"/>
              </w:rPr>
            </w:pPr>
            <w:r>
              <w:rPr>
                <w:spacing w:val="-5"/>
                <w:sz w:val="18"/>
                <w:szCs w:val="18"/>
              </w:rPr>
              <w:t>防范大于50mm的固</w:t>
            </w:r>
            <w:r>
              <w:rPr>
                <w:spacing w:val="-2"/>
                <w:sz w:val="18"/>
                <w:szCs w:val="18"/>
              </w:rPr>
              <w:t>体异物</w:t>
            </w:r>
          </w:p>
        </w:tc>
        <w:tc>
          <w:tcPr>
            <w:tcW w:w="6524" w:type="dxa"/>
            <w:tcBorders>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4"/>
                <w:sz w:val="18"/>
                <w:szCs w:val="18"/>
              </w:rPr>
              <w:t>能防止直径大于</w:t>
            </w:r>
            <w:r>
              <w:rPr>
                <w:spacing w:val="-26"/>
                <w:sz w:val="18"/>
                <w:szCs w:val="18"/>
              </w:rPr>
              <w:t xml:space="preserve"> </w:t>
            </w:r>
            <w:r>
              <w:rPr>
                <w:spacing w:val="-4"/>
                <w:sz w:val="18"/>
                <w:szCs w:val="18"/>
              </w:rPr>
              <w:t>50mm</w:t>
            </w:r>
            <w:r>
              <w:rPr>
                <w:spacing w:val="-21"/>
                <w:sz w:val="18"/>
                <w:szCs w:val="18"/>
              </w:rPr>
              <w:t xml:space="preserve"> </w:t>
            </w:r>
            <w:r>
              <w:rPr>
                <w:spacing w:val="-4"/>
                <w:sz w:val="18"/>
                <w:szCs w:val="18"/>
              </w:rPr>
              <w:t>的固体异物进入。</w:t>
            </w:r>
          </w:p>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2"/>
                <w:sz w:val="18"/>
                <w:szCs w:val="18"/>
              </w:rPr>
              <w:t>能防止人体偶然或无意识地进入并触及带电部分或运行部分。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8"/>
                <w:szCs w:val="18"/>
              </w:rPr>
            </w:pPr>
            <w:r>
              <w:rPr>
                <w:sz w:val="18"/>
                <w:szCs w:val="18"/>
              </w:rPr>
              <w:t>2</w:t>
            </w:r>
          </w:p>
        </w:tc>
        <w:tc>
          <w:tcPr>
            <w:tcW w:w="1783" w:type="dxa"/>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right="0" w:firstLine="11"/>
              <w:textAlignment w:val="auto"/>
              <w:rPr>
                <w:sz w:val="18"/>
                <w:szCs w:val="18"/>
              </w:rPr>
            </w:pPr>
            <w:r>
              <w:rPr>
                <w:spacing w:val="-6"/>
                <w:sz w:val="18"/>
                <w:szCs w:val="18"/>
              </w:rPr>
              <w:t>防范大于12mm的固</w:t>
            </w:r>
            <w:r>
              <w:rPr>
                <w:spacing w:val="-2"/>
                <w:sz w:val="18"/>
                <w:szCs w:val="18"/>
              </w:rPr>
              <w:t>体异物</w:t>
            </w:r>
          </w:p>
        </w:tc>
        <w:tc>
          <w:tcPr>
            <w:tcW w:w="6524" w:type="dxa"/>
            <w:tcBorders>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5"/>
                <w:sz w:val="18"/>
                <w:szCs w:val="18"/>
              </w:rPr>
              <w:t>能防止直径大于</w:t>
            </w:r>
            <w:r>
              <w:rPr>
                <w:spacing w:val="-7"/>
                <w:sz w:val="18"/>
                <w:szCs w:val="18"/>
              </w:rPr>
              <w:t xml:space="preserve"> </w:t>
            </w:r>
            <w:r>
              <w:rPr>
                <w:spacing w:val="-5"/>
                <w:sz w:val="18"/>
                <w:szCs w:val="18"/>
              </w:rPr>
              <w:t>12mm</w:t>
            </w:r>
            <w:r>
              <w:rPr>
                <w:spacing w:val="-21"/>
                <w:sz w:val="18"/>
                <w:szCs w:val="18"/>
              </w:rPr>
              <w:t xml:space="preserve"> </w:t>
            </w:r>
            <w:r>
              <w:rPr>
                <w:spacing w:val="-5"/>
                <w:sz w:val="18"/>
                <w:szCs w:val="18"/>
              </w:rPr>
              <w:t>的固体异物进入。</w:t>
            </w:r>
          </w:p>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2"/>
                <w:sz w:val="18"/>
                <w:szCs w:val="18"/>
              </w:rPr>
              <w:t>能防止手指触及内部带电部分或运行部分。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8"/>
                <w:szCs w:val="18"/>
              </w:rPr>
            </w:pPr>
            <w:r>
              <w:rPr>
                <w:sz w:val="18"/>
                <w:szCs w:val="18"/>
              </w:rPr>
              <w:t>3</w:t>
            </w:r>
          </w:p>
        </w:tc>
        <w:tc>
          <w:tcPr>
            <w:tcW w:w="1783" w:type="dxa"/>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right="0" w:hanging="4"/>
              <w:textAlignment w:val="auto"/>
              <w:rPr>
                <w:sz w:val="18"/>
                <w:szCs w:val="18"/>
              </w:rPr>
            </w:pPr>
            <w:r>
              <w:rPr>
                <w:spacing w:val="-3"/>
                <w:sz w:val="18"/>
                <w:szCs w:val="18"/>
              </w:rPr>
              <w:t>防范大于2.5mm的</w:t>
            </w:r>
            <w:r>
              <w:rPr>
                <w:spacing w:val="-5"/>
                <w:sz w:val="18"/>
                <w:szCs w:val="18"/>
              </w:rPr>
              <w:t>固体异物</w:t>
            </w:r>
          </w:p>
        </w:tc>
        <w:tc>
          <w:tcPr>
            <w:tcW w:w="6524" w:type="dxa"/>
            <w:tcBorders>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4"/>
                <w:sz w:val="18"/>
                <w:szCs w:val="18"/>
              </w:rPr>
              <w:t>能防止直径大于</w:t>
            </w:r>
            <w:r>
              <w:rPr>
                <w:spacing w:val="-24"/>
                <w:sz w:val="18"/>
                <w:szCs w:val="18"/>
              </w:rPr>
              <w:t xml:space="preserve"> </w:t>
            </w:r>
            <w:r>
              <w:rPr>
                <w:spacing w:val="-4"/>
                <w:sz w:val="18"/>
                <w:szCs w:val="18"/>
              </w:rPr>
              <w:t>2.5mm</w:t>
            </w:r>
            <w:r>
              <w:rPr>
                <w:spacing w:val="-21"/>
                <w:sz w:val="18"/>
                <w:szCs w:val="18"/>
              </w:rPr>
              <w:t xml:space="preserve"> </w:t>
            </w:r>
            <w:r>
              <w:rPr>
                <w:spacing w:val="-4"/>
                <w:sz w:val="18"/>
                <w:szCs w:val="18"/>
              </w:rPr>
              <w:t>的固体异物进入。</w:t>
            </w:r>
          </w:p>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6"/>
                <w:sz w:val="18"/>
                <w:szCs w:val="18"/>
              </w:rPr>
              <w:t>能防止厚度（或直径）大于</w:t>
            </w:r>
            <w:r>
              <w:rPr>
                <w:spacing w:val="-35"/>
                <w:sz w:val="18"/>
                <w:szCs w:val="18"/>
              </w:rPr>
              <w:t xml:space="preserve"> </w:t>
            </w:r>
            <w:r>
              <w:rPr>
                <w:spacing w:val="-6"/>
                <w:sz w:val="18"/>
                <w:szCs w:val="18"/>
              </w:rPr>
              <w:t>2.5mm</w:t>
            </w:r>
            <w:r>
              <w:rPr>
                <w:spacing w:val="-20"/>
                <w:sz w:val="18"/>
                <w:szCs w:val="18"/>
              </w:rPr>
              <w:t xml:space="preserve"> </w:t>
            </w:r>
            <w:r>
              <w:rPr>
                <w:spacing w:val="-6"/>
                <w:sz w:val="18"/>
                <w:szCs w:val="18"/>
              </w:rPr>
              <w:t>的工具、导线等触及</w:t>
            </w:r>
            <w:r>
              <w:rPr>
                <w:spacing w:val="-7"/>
                <w:sz w:val="18"/>
                <w:szCs w:val="18"/>
              </w:rPr>
              <w:t>内部带电部分或运行部分。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8"/>
                <w:szCs w:val="18"/>
              </w:rPr>
            </w:pPr>
            <w:r>
              <w:rPr>
                <w:sz w:val="18"/>
                <w:szCs w:val="18"/>
              </w:rPr>
              <w:t>4</w:t>
            </w:r>
          </w:p>
        </w:tc>
        <w:tc>
          <w:tcPr>
            <w:tcW w:w="1783" w:type="dxa"/>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right="0" w:firstLine="11"/>
              <w:textAlignment w:val="auto"/>
              <w:rPr>
                <w:sz w:val="18"/>
                <w:szCs w:val="18"/>
              </w:rPr>
            </w:pPr>
            <w:r>
              <w:rPr>
                <w:spacing w:val="-4"/>
                <w:sz w:val="18"/>
                <w:szCs w:val="18"/>
              </w:rPr>
              <w:t>防范大于1mm的固</w:t>
            </w:r>
            <w:r>
              <w:rPr>
                <w:spacing w:val="-2"/>
                <w:sz w:val="18"/>
                <w:szCs w:val="18"/>
              </w:rPr>
              <w:t>体异物</w:t>
            </w:r>
          </w:p>
        </w:tc>
        <w:tc>
          <w:tcPr>
            <w:tcW w:w="6524" w:type="dxa"/>
            <w:tcBorders>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5"/>
                <w:sz w:val="18"/>
                <w:szCs w:val="18"/>
              </w:rPr>
              <w:t>能防止直径大于</w:t>
            </w:r>
            <w:r>
              <w:rPr>
                <w:spacing w:val="-13"/>
                <w:sz w:val="18"/>
                <w:szCs w:val="18"/>
              </w:rPr>
              <w:t xml:space="preserve"> </w:t>
            </w:r>
            <w:r>
              <w:rPr>
                <w:spacing w:val="-5"/>
                <w:sz w:val="18"/>
                <w:szCs w:val="18"/>
              </w:rPr>
              <w:t>1mm</w:t>
            </w:r>
            <w:r>
              <w:rPr>
                <w:spacing w:val="-21"/>
                <w:sz w:val="18"/>
                <w:szCs w:val="18"/>
              </w:rPr>
              <w:t xml:space="preserve"> </w:t>
            </w:r>
            <w:r>
              <w:rPr>
                <w:spacing w:val="-5"/>
                <w:sz w:val="18"/>
                <w:szCs w:val="18"/>
              </w:rPr>
              <w:t>的固体异物进入。</w:t>
            </w:r>
          </w:p>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2"/>
                <w:sz w:val="18"/>
                <w:szCs w:val="18"/>
              </w:rPr>
              <w:t>能防止厚度（或直径）大于</w:t>
            </w:r>
            <w:r>
              <w:rPr>
                <w:spacing w:val="-24"/>
                <w:sz w:val="18"/>
                <w:szCs w:val="18"/>
              </w:rPr>
              <w:t xml:space="preserve"> </w:t>
            </w:r>
            <w:r>
              <w:rPr>
                <w:spacing w:val="-2"/>
                <w:sz w:val="18"/>
                <w:szCs w:val="18"/>
              </w:rPr>
              <w:t>1mm</w:t>
            </w:r>
            <w:r>
              <w:rPr>
                <w:spacing w:val="-21"/>
                <w:sz w:val="18"/>
                <w:szCs w:val="18"/>
              </w:rPr>
              <w:t xml:space="preserve"> </w:t>
            </w:r>
            <w:r>
              <w:rPr>
                <w:spacing w:val="-2"/>
                <w:sz w:val="18"/>
                <w:szCs w:val="18"/>
              </w:rPr>
              <w:t>的工具、导线等触及内部</w:t>
            </w:r>
            <w:r>
              <w:rPr>
                <w:spacing w:val="-3"/>
                <w:sz w:val="18"/>
                <w:szCs w:val="18"/>
              </w:rPr>
              <w:t>带电部分或运行部分。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left w:val="single" w:color="000000" w:sz="6" w:space="0"/>
              <w:bottom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8"/>
                <w:szCs w:val="18"/>
              </w:rPr>
            </w:pPr>
            <w:r>
              <w:rPr>
                <w:sz w:val="18"/>
                <w:szCs w:val="18"/>
              </w:rPr>
              <w:t>5</w:t>
            </w:r>
          </w:p>
        </w:tc>
        <w:tc>
          <w:tcPr>
            <w:tcW w:w="1783" w:type="dxa"/>
            <w:tcBorders>
              <w:bottom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5"/>
                <w:sz w:val="18"/>
                <w:szCs w:val="18"/>
              </w:rPr>
              <w:t>防尘</w:t>
            </w:r>
          </w:p>
        </w:tc>
        <w:tc>
          <w:tcPr>
            <w:tcW w:w="6524" w:type="dxa"/>
            <w:tcBorders>
              <w:bottom w:val="single" w:color="000000" w:sz="6" w:space="0"/>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2"/>
                <w:sz w:val="18"/>
                <w:szCs w:val="18"/>
              </w:rPr>
              <w:t>能防止灰尘进入量达到影响设备功能的程度。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1270" w:type="dxa"/>
            <w:tcBorders>
              <w:top w:val="single" w:color="000000" w:sz="6" w:space="0"/>
              <w:left w:val="single" w:color="000000" w:sz="6" w:space="0"/>
              <w:bottom w:val="single" w:color="000000" w:sz="6"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sz w:val="18"/>
                <w:szCs w:val="18"/>
              </w:rPr>
            </w:pPr>
            <w:r>
              <w:rPr>
                <w:sz w:val="18"/>
                <w:szCs w:val="18"/>
              </w:rPr>
              <w:t>6</w:t>
            </w:r>
          </w:p>
        </w:tc>
        <w:tc>
          <w:tcPr>
            <w:tcW w:w="1783" w:type="dxa"/>
            <w:tcBorders>
              <w:top w:val="single" w:color="000000" w:sz="6" w:space="0"/>
              <w:bottom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3"/>
                <w:sz w:val="18"/>
                <w:szCs w:val="18"/>
              </w:rPr>
              <w:t>尘密</w:t>
            </w:r>
          </w:p>
        </w:tc>
        <w:tc>
          <w:tcPr>
            <w:tcW w:w="6524" w:type="dxa"/>
            <w:tcBorders>
              <w:top w:val="single" w:color="000000" w:sz="6" w:space="0"/>
              <w:bottom w:val="single" w:color="000000" w:sz="6" w:space="0"/>
              <w:right w:val="single" w:color="000000" w:sz="6" w:space="0"/>
            </w:tcBorders>
            <w:vAlign w:val="top"/>
          </w:tcPr>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4"/>
                <w:sz w:val="18"/>
                <w:szCs w:val="18"/>
              </w:rPr>
              <w:t>完全防止灰尘进入。</w:t>
            </w:r>
          </w:p>
          <w:p>
            <w:pPr>
              <w:pStyle w:val="530"/>
              <w:keepNext w:val="0"/>
              <w:keepLines w:val="0"/>
              <w:pageBreakBefore w:val="0"/>
              <w:widowControl w:val="0"/>
              <w:kinsoku/>
              <w:wordWrap/>
              <w:overflowPunct/>
              <w:topLinePunct w:val="0"/>
              <w:autoSpaceDE/>
              <w:autoSpaceDN/>
              <w:bidi w:val="0"/>
              <w:adjustRightInd/>
              <w:snapToGrid/>
              <w:spacing w:line="240" w:lineRule="auto"/>
              <w:ind w:left="0"/>
              <w:textAlignment w:val="auto"/>
              <w:rPr>
                <w:sz w:val="18"/>
                <w:szCs w:val="18"/>
              </w:rPr>
            </w:pPr>
            <w:r>
              <w:rPr>
                <w:spacing w:val="-2"/>
                <w:sz w:val="18"/>
                <w:szCs w:val="18"/>
              </w:rPr>
              <w:t>完全防止人体接触及内部带电部分或运行部分。</w:t>
            </w:r>
          </w:p>
        </w:tc>
      </w:tr>
    </w:tbl>
    <w:p>
      <w:pPr>
        <w:pStyle w:val="275"/>
        <w:bidi w:val="0"/>
        <w:ind w:left="0" w:leftChars="0" w:firstLine="0" w:firstLineChars="0"/>
      </w:pPr>
      <w:bookmarkStart w:id="601" w:name="_Toc30925"/>
      <w:bookmarkStart w:id="602" w:name="_Toc30190"/>
      <w:bookmarkStart w:id="603" w:name="_Toc22170"/>
      <w:r>
        <w:rPr>
          <w:rFonts w:hint="eastAsia"/>
        </w:rPr>
        <w:t>防水进入（第二位数字）</w:t>
      </w:r>
      <w:bookmarkEnd w:id="601"/>
      <w:bookmarkEnd w:id="602"/>
      <w:bookmarkEnd w:id="603"/>
    </w:p>
    <w:tbl>
      <w:tblPr>
        <w:tblStyle w:val="531"/>
        <w:tblW w:w="957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70"/>
        <w:gridCol w:w="1783"/>
        <w:gridCol w:w="6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9" w:line="240" w:lineRule="auto"/>
              <w:ind w:left="284"/>
              <w:textAlignment w:val="auto"/>
            </w:pPr>
            <w:r>
              <w:rPr>
                <w:spacing w:val="-4"/>
              </w:rPr>
              <w:t>防护等级</w:t>
            </w:r>
          </w:p>
        </w:tc>
        <w:tc>
          <w:tcPr>
            <w:tcW w:w="1783" w:type="dxa"/>
            <w:tcBorders>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9" w:line="240" w:lineRule="auto"/>
              <w:ind w:left="532"/>
              <w:textAlignment w:val="auto"/>
            </w:pPr>
            <w:r>
              <w:rPr>
                <w:spacing w:val="-2"/>
              </w:rPr>
              <w:t>技术要求</w:t>
            </w:r>
          </w:p>
        </w:tc>
        <w:tc>
          <w:tcPr>
            <w:tcW w:w="6524" w:type="dxa"/>
            <w:tcBorders>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9" w:line="240" w:lineRule="auto"/>
              <w:ind w:left="3084"/>
              <w:textAlignment w:val="auto"/>
            </w:pPr>
            <w:r>
              <w:rPr>
                <w:spacing w:val="-2"/>
              </w:rPr>
              <w:t>概述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bottom w:val="single" w:color="000000" w:sz="2" w:space="0"/>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0</w:t>
            </w:r>
          </w:p>
        </w:tc>
        <w:tc>
          <w:tcPr>
            <w:tcW w:w="1783" w:type="dxa"/>
            <w:tcBorders>
              <w:left w:val="single" w:color="000000" w:sz="2" w:space="0"/>
              <w:bottom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0" w:line="240" w:lineRule="auto"/>
              <w:ind w:left="0"/>
              <w:textAlignment w:val="auto"/>
            </w:pPr>
            <w:r>
              <w:rPr>
                <w:spacing w:val="-2"/>
              </w:rPr>
              <w:t>无防护</w:t>
            </w:r>
          </w:p>
        </w:tc>
        <w:tc>
          <w:tcPr>
            <w:tcW w:w="6524" w:type="dxa"/>
            <w:tcBorders>
              <w:left w:val="single" w:color="000000" w:sz="2" w:space="0"/>
              <w:bottom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0" w:line="240" w:lineRule="auto"/>
              <w:ind w:left="0"/>
              <w:textAlignment w:val="auto"/>
            </w:pPr>
            <w:r>
              <w:rPr>
                <w:spacing w:val="-4"/>
              </w:rPr>
              <w:t>不要求专用的防护。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bottom w:val="single" w:color="000000" w:sz="2" w:space="0"/>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1</w:t>
            </w:r>
          </w:p>
        </w:tc>
        <w:tc>
          <w:tcPr>
            <w:tcW w:w="1783" w:type="dxa"/>
            <w:tcBorders>
              <w:top w:val="single" w:color="000000" w:sz="2" w:space="0"/>
              <w:left w:val="single" w:color="000000" w:sz="2" w:space="0"/>
              <w:bottom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pPr>
            <w:r>
              <w:rPr>
                <w:spacing w:val="-5"/>
              </w:rPr>
              <w:t>防滴</w:t>
            </w:r>
          </w:p>
        </w:tc>
        <w:tc>
          <w:tcPr>
            <w:tcW w:w="6524" w:type="dxa"/>
            <w:tcBorders>
              <w:top w:val="single" w:color="000000" w:sz="2" w:space="0"/>
              <w:left w:val="single" w:color="000000" w:sz="2" w:space="0"/>
              <w:bottom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6" w:line="240" w:lineRule="auto"/>
              <w:ind w:left="0"/>
              <w:textAlignment w:val="auto"/>
            </w:pPr>
            <w:r>
              <w:rPr>
                <w:spacing w:val="-3"/>
              </w:rPr>
              <w:t>垂直的滴水不能直接进入。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2</w:t>
            </w:r>
          </w:p>
        </w:tc>
        <w:tc>
          <w:tcPr>
            <w:tcW w:w="1783" w:type="dxa"/>
            <w:tcBorders>
              <w:top w:val="single" w:color="000000" w:sz="2" w:space="0"/>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9" w:line="240" w:lineRule="auto"/>
              <w:ind w:left="0"/>
              <w:textAlignment w:val="auto"/>
            </w:pPr>
            <w:r>
              <w:rPr>
                <w:spacing w:val="-7"/>
              </w:rPr>
              <w:t>15</w:t>
            </w:r>
            <w:r>
              <w:rPr>
                <w:spacing w:val="-65"/>
              </w:rPr>
              <w:t xml:space="preserve"> </w:t>
            </w:r>
            <w:r>
              <w:rPr>
                <w:spacing w:val="-7"/>
              </w:rPr>
              <w:t>°防滴</w:t>
            </w:r>
          </w:p>
        </w:tc>
        <w:tc>
          <w:tcPr>
            <w:tcW w:w="6524" w:type="dxa"/>
            <w:tcBorders>
              <w:top w:val="single" w:color="000000" w:sz="2" w:space="0"/>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8" w:line="240" w:lineRule="auto"/>
              <w:ind w:left="0"/>
              <w:textAlignment w:val="auto"/>
            </w:pPr>
            <w:r>
              <w:rPr>
                <w:spacing w:val="-3"/>
              </w:rPr>
              <w:t>与铅垂线成</w:t>
            </w:r>
            <w:r>
              <w:rPr>
                <w:spacing w:val="-12"/>
              </w:rPr>
              <w:t xml:space="preserve"> </w:t>
            </w:r>
            <w:r>
              <w:rPr>
                <w:spacing w:val="-3"/>
              </w:rPr>
              <w:t>15°角范围内的滴水不能直接进入。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3</w:t>
            </w:r>
          </w:p>
        </w:tc>
        <w:tc>
          <w:tcPr>
            <w:tcW w:w="1783" w:type="dxa"/>
            <w:tcBorders>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pPr>
            <w:r>
              <w:rPr>
                <w:spacing w:val="-5"/>
              </w:rPr>
              <w:t>防淋水</w:t>
            </w:r>
          </w:p>
        </w:tc>
        <w:tc>
          <w:tcPr>
            <w:tcW w:w="6524" w:type="dxa"/>
            <w:tcBorders>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pPr>
            <w:r>
              <w:rPr>
                <w:spacing w:val="-2"/>
              </w:rPr>
              <w:t>与铅垂线成</w:t>
            </w:r>
            <w:r>
              <w:rPr>
                <w:spacing w:val="-34"/>
              </w:rPr>
              <w:t xml:space="preserve"> </w:t>
            </w:r>
            <w:r>
              <w:rPr>
                <w:spacing w:val="-2"/>
              </w:rPr>
              <w:t>60°角范围内的淋水不能直接进入。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4</w:t>
            </w:r>
          </w:p>
        </w:tc>
        <w:tc>
          <w:tcPr>
            <w:tcW w:w="1783" w:type="dxa"/>
            <w:tcBorders>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6" w:line="240" w:lineRule="auto"/>
              <w:ind w:left="0"/>
              <w:textAlignment w:val="auto"/>
            </w:pPr>
            <w:r>
              <w:rPr>
                <w:spacing w:val="-5"/>
              </w:rPr>
              <w:t>防溅</w:t>
            </w:r>
          </w:p>
        </w:tc>
        <w:tc>
          <w:tcPr>
            <w:tcW w:w="6524" w:type="dxa"/>
            <w:tcBorders>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6" w:line="240" w:lineRule="auto"/>
              <w:ind w:left="0"/>
              <w:textAlignment w:val="auto"/>
            </w:pPr>
            <w:r>
              <w:rPr>
                <w:spacing w:val="-3"/>
              </w:rPr>
              <w:t>任何方向的溅水无有害影响。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5</w:t>
            </w:r>
          </w:p>
        </w:tc>
        <w:tc>
          <w:tcPr>
            <w:tcW w:w="1783" w:type="dxa"/>
            <w:tcBorders>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pPr>
            <w:r>
              <w:rPr>
                <w:spacing w:val="-5"/>
              </w:rPr>
              <w:t>防喷水</w:t>
            </w:r>
          </w:p>
        </w:tc>
        <w:tc>
          <w:tcPr>
            <w:tcW w:w="6524" w:type="dxa"/>
            <w:tcBorders>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67" w:line="240" w:lineRule="auto"/>
              <w:ind w:left="0"/>
              <w:textAlignment w:val="auto"/>
            </w:pPr>
            <w:r>
              <w:rPr>
                <w:spacing w:val="-3"/>
              </w:rPr>
              <w:t>任何方向的喷水无有害影响。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trPr>
        <w:tc>
          <w:tcPr>
            <w:tcW w:w="1270" w:type="dxa"/>
            <w:tcBorders>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6</w:t>
            </w:r>
          </w:p>
        </w:tc>
        <w:tc>
          <w:tcPr>
            <w:tcW w:w="1783" w:type="dxa"/>
            <w:tcBorders>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pPr>
            <w:r>
              <w:rPr>
                <w:spacing w:val="-3"/>
              </w:rPr>
              <w:t>防海浪或强力喷水</w:t>
            </w:r>
          </w:p>
        </w:tc>
        <w:tc>
          <w:tcPr>
            <w:tcW w:w="6524" w:type="dxa"/>
            <w:tcBorders>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pPr>
            <w:r>
              <w:rPr>
                <w:spacing w:val="-2"/>
              </w:rPr>
              <w:t>猛烈的海浪或强力喷水无有害影响。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3" w:hRule="atLeast"/>
        </w:trPr>
        <w:tc>
          <w:tcPr>
            <w:tcW w:w="1270" w:type="dxa"/>
            <w:tcBorders>
              <w:bottom w:val="single" w:color="000000" w:sz="2" w:space="0"/>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7</w:t>
            </w:r>
          </w:p>
        </w:tc>
        <w:tc>
          <w:tcPr>
            <w:tcW w:w="1783" w:type="dxa"/>
            <w:tcBorders>
              <w:left w:val="single" w:color="000000" w:sz="2" w:space="0"/>
              <w:bottom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pPr>
            <w:r>
              <w:rPr>
                <w:spacing w:val="-2"/>
              </w:rPr>
              <w:t>浸水</w:t>
            </w:r>
          </w:p>
        </w:tc>
        <w:tc>
          <w:tcPr>
            <w:tcW w:w="6524" w:type="dxa"/>
            <w:tcBorders>
              <w:left w:val="single" w:color="000000" w:sz="2" w:space="0"/>
              <w:bottom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70" w:line="240" w:lineRule="auto"/>
              <w:ind w:left="0"/>
              <w:textAlignment w:val="auto"/>
            </w:pPr>
            <w:r>
              <w:rPr>
                <w:spacing w:val="-2"/>
              </w:rPr>
              <w:t>在规定的压力和时间下浸在水中，进水量无有害影响。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270" w:type="dxa"/>
            <w:tcBorders>
              <w:top w:val="single" w:color="000000" w:sz="2" w:space="0"/>
              <w:right w:val="single" w:color="000000" w:sz="2"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pPr>
            <w:r>
              <w:t>8</w:t>
            </w:r>
          </w:p>
        </w:tc>
        <w:tc>
          <w:tcPr>
            <w:tcW w:w="1783" w:type="dxa"/>
            <w:tcBorders>
              <w:top w:val="single" w:color="000000" w:sz="2" w:space="0"/>
              <w:left w:val="single" w:color="000000" w:sz="2" w:space="0"/>
              <w:righ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77" w:line="240" w:lineRule="auto"/>
              <w:ind w:left="0"/>
              <w:textAlignment w:val="auto"/>
            </w:pPr>
            <w:r>
              <w:rPr>
                <w:spacing w:val="-2"/>
              </w:rPr>
              <w:t>潜水</w:t>
            </w:r>
          </w:p>
        </w:tc>
        <w:tc>
          <w:tcPr>
            <w:tcW w:w="6524" w:type="dxa"/>
            <w:tcBorders>
              <w:top w:val="single" w:color="000000" w:sz="2" w:space="0"/>
              <w:left w:val="single" w:color="000000" w:sz="2" w:space="0"/>
            </w:tcBorders>
            <w:vAlign w:val="top"/>
          </w:tcPr>
          <w:p>
            <w:pPr>
              <w:pStyle w:val="530"/>
              <w:keepNext w:val="0"/>
              <w:keepLines w:val="0"/>
              <w:pageBreakBefore w:val="0"/>
              <w:widowControl w:val="0"/>
              <w:kinsoku/>
              <w:wordWrap/>
              <w:overflowPunct/>
              <w:topLinePunct w:val="0"/>
              <w:autoSpaceDE/>
              <w:autoSpaceDN/>
              <w:bidi w:val="0"/>
              <w:adjustRightInd/>
              <w:snapToGrid/>
              <w:spacing w:before="77" w:line="240" w:lineRule="auto"/>
              <w:ind w:left="0"/>
              <w:textAlignment w:val="auto"/>
            </w:pPr>
            <w:r>
              <w:rPr>
                <w:spacing w:val="-2"/>
              </w:rPr>
              <w:t>在规定的压力下长时间浸在水中，进水量无有害影响。</w:t>
            </w:r>
          </w:p>
        </w:tc>
      </w:tr>
    </w:tbl>
    <w:p>
      <w:pPr>
        <w:rPr>
          <w:rFonts w:hint="eastAsia"/>
          <w:lang w:val="en-US" w:eastAsia="zh-CN"/>
        </w:rPr>
      </w:pPr>
      <w:r>
        <w:rPr>
          <w:rFonts w:hint="eastAsia"/>
          <w:lang w:val="en-US" w:eastAsia="zh-CN"/>
        </w:rPr>
        <w:br w:type="page"/>
      </w:r>
    </w:p>
    <w:p>
      <w:pPr>
        <w:rPr>
          <w:rFonts w:hint="eastAsia"/>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pPr>
        <w:pStyle w:val="347"/>
        <w:bidi w:val="0"/>
        <w:ind w:left="0" w:leftChars="0" w:firstLine="0" w:firstLineChars="0"/>
        <w:rPr>
          <w:rFonts w:hint="eastAsia"/>
          <w:lang w:val="en-US" w:eastAsia="zh-CN"/>
        </w:rPr>
      </w:pPr>
    </w:p>
    <w:p>
      <w:pPr>
        <w:pStyle w:val="348"/>
        <w:bidi w:val="0"/>
        <w:ind w:left="0" w:leftChars="0" w:firstLine="0" w:firstLineChars="0"/>
        <w:rPr>
          <w:rFonts w:hint="eastAsia"/>
          <w:lang w:val="en-US" w:eastAsia="zh-CN"/>
        </w:rPr>
      </w:pPr>
    </w:p>
    <w:p>
      <w:pPr>
        <w:pStyle w:val="274"/>
        <w:bidi w:val="0"/>
        <w:jc w:val="center"/>
        <w:rPr>
          <w:rFonts w:hint="eastAsia"/>
          <w:lang w:val="en-US" w:eastAsia="zh-CN"/>
        </w:rPr>
      </w:pPr>
      <w:bookmarkStart w:id="604" w:name="_Toc31512"/>
      <w:bookmarkStart w:id="605" w:name="_Toc28050"/>
      <w:bookmarkStart w:id="606" w:name="_Toc22976"/>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检测人员要求</w:t>
      </w:r>
      <w:bookmarkEnd w:id="586"/>
      <w:bookmarkEnd w:id="587"/>
      <w:bookmarkEnd w:id="588"/>
      <w:bookmarkEnd w:id="589"/>
      <w:bookmarkEnd w:id="590"/>
      <w:bookmarkEnd w:id="591"/>
      <w:bookmarkEnd w:id="592"/>
      <w:bookmarkEnd w:id="593"/>
      <w:bookmarkEnd w:id="594"/>
      <w:bookmarkEnd w:id="604"/>
      <w:bookmarkEnd w:id="605"/>
      <w:bookmarkEnd w:id="606"/>
    </w:p>
    <w:p>
      <w:pPr>
        <w:pStyle w:val="275"/>
        <w:bidi w:val="0"/>
        <w:ind w:left="0" w:leftChars="0" w:firstLine="0" w:firstLineChars="0"/>
        <w:rPr>
          <w:rFonts w:hint="default"/>
          <w:lang w:val="en-US" w:eastAsia="zh-CN"/>
        </w:rPr>
      </w:pPr>
      <w:bookmarkStart w:id="607" w:name="_Toc29159"/>
      <w:bookmarkStart w:id="608" w:name="_Toc25794"/>
      <w:bookmarkStart w:id="609" w:name="_Toc23445"/>
      <w:bookmarkStart w:id="610" w:name="_Toc15470"/>
      <w:bookmarkStart w:id="611" w:name="_Toc26409"/>
      <w:bookmarkStart w:id="612" w:name="_Toc14243"/>
      <w:bookmarkStart w:id="613" w:name="_Toc22970"/>
      <w:bookmarkStart w:id="614" w:name="_Toc18319"/>
      <w:bookmarkStart w:id="615" w:name="_Toc20440"/>
      <w:bookmarkStart w:id="616" w:name="_Toc23129"/>
      <w:r>
        <w:rPr>
          <w:rFonts w:hint="eastAsia"/>
          <w:lang w:val="en-US" w:eastAsia="zh-CN"/>
        </w:rPr>
        <w:t>检测人员要求表</w:t>
      </w:r>
      <w:bookmarkEnd w:id="607"/>
      <w:bookmarkEnd w:id="608"/>
      <w:bookmarkEnd w:id="609"/>
      <w:bookmarkEnd w:id="610"/>
      <w:bookmarkEnd w:id="611"/>
      <w:bookmarkEnd w:id="612"/>
      <w:bookmarkEnd w:id="613"/>
      <w:bookmarkEnd w:id="614"/>
      <w:bookmarkEnd w:id="615"/>
      <w:bookmarkEnd w:id="616"/>
    </w:p>
    <w:tbl>
      <w:tblPr>
        <w:tblStyle w:val="8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4"/>
        <w:gridCol w:w="2468"/>
        <w:gridCol w:w="62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序号</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人员角色</w:t>
            </w:r>
          </w:p>
        </w:tc>
        <w:tc>
          <w:tcPr>
            <w:tcW w:w="3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snapToGrid w:val="0"/>
                <w:color w:val="auto"/>
                <w:kern w:val="0"/>
                <w:sz w:val="18"/>
                <w:szCs w:val="18"/>
                <w:u w:val="none"/>
                <w:lang w:val="en-US" w:eastAsia="zh-CN" w:bidi="ar"/>
              </w:rPr>
              <w:t>资质要求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1</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项目负责人</w:t>
            </w:r>
          </w:p>
        </w:tc>
        <w:tc>
          <w:tcPr>
            <w:tcW w:w="3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注册消防工程师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2</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技术负责人</w:t>
            </w:r>
          </w:p>
        </w:tc>
        <w:tc>
          <w:tcPr>
            <w:tcW w:w="3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注册消防工程师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snapToGrid w:val="0"/>
                <w:color w:val="auto"/>
                <w:kern w:val="0"/>
                <w:sz w:val="18"/>
                <w:szCs w:val="18"/>
                <w:u w:val="none"/>
                <w:lang w:val="en-US" w:eastAsia="zh-CN" w:bidi="ar"/>
              </w:rPr>
              <w:t>3</w:t>
            </w:r>
          </w:p>
        </w:tc>
        <w:tc>
          <w:tcPr>
            <w:tcW w:w="1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lang w:val="en-US" w:eastAsia="zh-CN"/>
              </w:rPr>
              <w:t>检测员</w:t>
            </w:r>
          </w:p>
        </w:tc>
        <w:tc>
          <w:tcPr>
            <w:tcW w:w="3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sz w:val="18"/>
                <w:szCs w:val="18"/>
                <w:u w:val="none"/>
                <w:lang w:val="en-US" w:eastAsia="zh-CN"/>
              </w:rPr>
              <w:t>高、低压电工证、电气试验证、消防设施操作员证（</w:t>
            </w:r>
            <w:r>
              <w:rPr>
                <w:rFonts w:hint="eastAsia" w:ascii="宋体" w:hAnsi="宋体" w:cs="宋体"/>
                <w:i w:val="0"/>
                <w:iCs w:val="0"/>
                <w:color w:val="auto"/>
                <w:sz w:val="18"/>
                <w:szCs w:val="18"/>
                <w:u w:val="none"/>
                <w:lang w:val="en-US" w:eastAsia="zh-CN"/>
              </w:rPr>
              <w:t>检测</w:t>
            </w:r>
            <w:r>
              <w:rPr>
                <w:rFonts w:hint="eastAsia" w:ascii="宋体" w:hAnsi="宋体" w:eastAsia="宋体" w:cs="宋体"/>
                <w:i w:val="0"/>
                <w:iCs w:val="0"/>
                <w:color w:val="auto"/>
                <w:sz w:val="18"/>
                <w:szCs w:val="18"/>
                <w:u w:val="none"/>
                <w:lang w:val="en-US" w:eastAsia="zh-CN"/>
              </w:rPr>
              <w:t>维保方向</w:t>
            </w:r>
            <w:r>
              <w:rPr>
                <w:rFonts w:hint="eastAsia" w:ascii="宋体" w:hAnsi="宋体" w:cs="宋体"/>
                <w:i w:val="0"/>
                <w:iCs w:val="0"/>
                <w:color w:val="auto"/>
                <w:sz w:val="18"/>
                <w:szCs w:val="18"/>
                <w:u w:val="none"/>
                <w:lang w:val="en-US" w:eastAsia="zh-CN"/>
              </w:rPr>
              <w:t>、中级及以上</w:t>
            </w:r>
            <w:r>
              <w:rPr>
                <w:rFonts w:hint="eastAsia" w:ascii="宋体" w:hAnsi="宋体" w:eastAsia="宋体" w:cs="宋体"/>
                <w:i w:val="0"/>
                <w:iCs w:val="0"/>
                <w:color w:val="auto"/>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258"/>
              <w:bidi w:val="0"/>
              <w:rPr>
                <w:rFonts w:hint="eastAsia" w:ascii="宋体" w:hAnsi="宋体" w:eastAsia="宋体" w:cs="宋体"/>
                <w:i w:val="0"/>
                <w:iCs w:val="0"/>
                <w:color w:val="auto"/>
                <w:sz w:val="18"/>
                <w:szCs w:val="18"/>
                <w:u w:val="none"/>
                <w:lang w:val="en-US" w:eastAsia="zh-CN"/>
              </w:rPr>
            </w:pPr>
            <w:r>
              <w:rPr>
                <w:rFonts w:hint="eastAsia" w:ascii="黑体" w:hAnsi="黑体" w:eastAsia="黑体" w:cs="黑体"/>
                <w:color w:val="auto"/>
                <w:sz w:val="18"/>
                <w:szCs w:val="18"/>
                <w:lang w:val="en-US" w:eastAsia="zh-CN"/>
              </w:rPr>
              <w:t>注：</w:t>
            </w:r>
            <w:r>
              <w:rPr>
                <w:rFonts w:hint="eastAsia"/>
                <w:color w:val="auto"/>
                <w:sz w:val="18"/>
                <w:szCs w:val="18"/>
                <w:lang w:val="en-US" w:eastAsia="zh-CN"/>
              </w:rPr>
              <w:t>检测员资质要求为同时具备。</w:t>
            </w:r>
          </w:p>
        </w:tc>
      </w:tr>
    </w:tbl>
    <w:p>
      <w:pPr>
        <w:pStyle w:val="258"/>
        <w:bidi w:val="0"/>
        <w:rPr>
          <w:rFonts w:hint="eastAsia"/>
          <w:sz w:val="18"/>
          <w:szCs w:val="18"/>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pPr>
        <w:pStyle w:val="347"/>
        <w:bidi w:val="0"/>
        <w:ind w:left="0" w:leftChars="0" w:firstLine="0" w:firstLineChars="0"/>
        <w:rPr>
          <w:rFonts w:hint="eastAsia"/>
          <w:lang w:val="en-US" w:eastAsia="zh-CN"/>
        </w:rPr>
      </w:pPr>
      <w:bookmarkStart w:id="617" w:name="_Toc13483"/>
      <w:bookmarkStart w:id="618" w:name="_Toc5768"/>
      <w:bookmarkStart w:id="619" w:name="_Toc2731"/>
      <w:bookmarkStart w:id="620" w:name="_Toc4180"/>
      <w:bookmarkStart w:id="621" w:name="_Toc24941"/>
      <w:bookmarkStart w:id="622" w:name="附录头部信息书签_3"/>
      <w:bookmarkStart w:id="623" w:name="_Toc20016"/>
      <w:bookmarkStart w:id="624" w:name="_Toc12374"/>
      <w:bookmarkStart w:id="625" w:name="_Toc2190"/>
    </w:p>
    <w:p>
      <w:pPr>
        <w:pStyle w:val="348"/>
        <w:bidi w:val="0"/>
        <w:ind w:left="0" w:leftChars="0" w:firstLine="0" w:firstLineChars="0"/>
        <w:rPr>
          <w:rFonts w:hint="eastAsia"/>
          <w:lang w:val="en-US" w:eastAsia="zh-CN"/>
        </w:rPr>
      </w:pPr>
    </w:p>
    <w:p>
      <w:pPr>
        <w:pStyle w:val="274"/>
        <w:bidi w:val="0"/>
        <w:jc w:val="center"/>
        <w:rPr>
          <w:rFonts w:hint="eastAsia"/>
          <w:lang w:val="en-US" w:eastAsia="zh-CN"/>
        </w:rPr>
      </w:pPr>
      <w:bookmarkStart w:id="626" w:name="_Toc4891"/>
      <w:bookmarkStart w:id="627" w:name="_Toc18848"/>
      <w:bookmarkStart w:id="628" w:name="_Toc15724"/>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直观检查条款危险等级划分</w:t>
      </w:r>
      <w:bookmarkEnd w:id="617"/>
      <w:bookmarkEnd w:id="618"/>
      <w:bookmarkEnd w:id="619"/>
      <w:bookmarkEnd w:id="620"/>
      <w:bookmarkEnd w:id="621"/>
      <w:bookmarkEnd w:id="622"/>
      <w:bookmarkEnd w:id="623"/>
      <w:bookmarkEnd w:id="624"/>
      <w:bookmarkEnd w:id="625"/>
      <w:bookmarkEnd w:id="626"/>
      <w:bookmarkEnd w:id="627"/>
      <w:bookmarkEnd w:id="628"/>
    </w:p>
    <w:p>
      <w:pPr>
        <w:pStyle w:val="275"/>
        <w:bidi w:val="0"/>
        <w:ind w:left="0" w:leftChars="0" w:firstLine="0" w:firstLineChars="0"/>
        <w:rPr>
          <w:rFonts w:hint="eastAsia"/>
          <w:lang w:val="en-US" w:eastAsia="zh-CN"/>
        </w:rPr>
      </w:pPr>
      <w:bookmarkStart w:id="629" w:name="_Toc28775"/>
      <w:bookmarkStart w:id="630" w:name="_Toc28183"/>
      <w:bookmarkStart w:id="631" w:name="_Toc11408"/>
      <w:bookmarkStart w:id="632" w:name="_Toc26875"/>
      <w:bookmarkStart w:id="633" w:name="_Toc4269"/>
      <w:bookmarkStart w:id="634" w:name="_Toc24887"/>
      <w:bookmarkStart w:id="635" w:name="_Toc20326"/>
      <w:bookmarkStart w:id="636" w:name="_Toc9275"/>
      <w:bookmarkStart w:id="637" w:name="_Toc13875"/>
      <w:bookmarkStart w:id="638" w:name="_Toc894"/>
      <w:r>
        <w:rPr>
          <w:lang w:val="en-US" w:eastAsia="zh-CN"/>
        </w:rPr>
        <w:t>直观检查条款危险等级划分表</w:t>
      </w:r>
      <w:bookmarkEnd w:id="629"/>
      <w:bookmarkEnd w:id="630"/>
      <w:bookmarkEnd w:id="631"/>
      <w:bookmarkEnd w:id="632"/>
      <w:bookmarkEnd w:id="633"/>
      <w:bookmarkEnd w:id="634"/>
      <w:bookmarkEnd w:id="635"/>
      <w:bookmarkEnd w:id="636"/>
      <w:bookmarkEnd w:id="637"/>
      <w:bookmarkEnd w:id="638"/>
    </w:p>
    <w:tbl>
      <w:tblPr>
        <w:tblStyle w:val="531"/>
        <w:tblpPr w:leftFromText="180" w:rightFromText="180" w:vertAnchor="text" w:horzAnchor="page" w:tblpX="1274" w:tblpY="211"/>
        <w:tblOverlap w:val="never"/>
        <w:tblW w:w="503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64"/>
        <w:gridCol w:w="86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jc w:val="center"/>
        </w:trPr>
        <w:tc>
          <w:tcPr>
            <w:tcW w:w="405" w:type="pct"/>
            <w:tcBorders>
              <w:top w:val="single" w:color="000000" w:sz="6" w:space="0"/>
              <w:left w:val="single" w:color="000000" w:sz="6" w:space="0"/>
              <w:bottom w:val="single" w:color="auto" w:sz="4" w:space="0"/>
            </w:tcBorders>
            <w:vAlign w:val="center"/>
          </w:tcPr>
          <w:p>
            <w:pPr>
              <w:pStyle w:val="53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auto"/>
                <w:sz w:val="18"/>
                <w:szCs w:val="18"/>
              </w:rPr>
            </w:pPr>
            <w:r>
              <w:rPr>
                <w:rFonts w:hint="eastAsia" w:ascii="宋体" w:hAnsi="宋体" w:eastAsia="宋体" w:cs="宋体"/>
                <w:color w:val="auto"/>
                <w:spacing w:val="-3"/>
                <w:sz w:val="18"/>
                <w:szCs w:val="18"/>
              </w:rPr>
              <w:t>级别</w:t>
            </w:r>
          </w:p>
        </w:tc>
        <w:tc>
          <w:tcPr>
            <w:tcW w:w="4594" w:type="pct"/>
            <w:tcBorders>
              <w:top w:val="single" w:color="000000" w:sz="6" w:space="0"/>
              <w:bottom w:val="single" w:color="000000" w:sz="6" w:space="0"/>
              <w:right w:val="single" w:color="000000" w:sz="6" w:space="0"/>
            </w:tcBorders>
            <w:vAlign w:val="center"/>
          </w:tcPr>
          <w:p>
            <w:pPr>
              <w:pStyle w:val="530"/>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r>
              <w:rPr>
                <w:rFonts w:hint="eastAsia" w:ascii="宋体" w:hAnsi="宋体" w:eastAsia="宋体" w:cs="宋体"/>
                <w:color w:val="auto"/>
                <w:spacing w:val="-5"/>
                <w:sz w:val="18"/>
                <w:szCs w:val="18"/>
              </w:rPr>
              <w:t>条</w:t>
            </w:r>
            <w:r>
              <w:rPr>
                <w:rFonts w:hint="eastAsia" w:ascii="宋体" w:hAnsi="宋体" w:eastAsia="宋体" w:cs="宋体"/>
                <w:color w:val="auto"/>
                <w:spacing w:val="2"/>
                <w:sz w:val="18"/>
                <w:szCs w:val="18"/>
              </w:rPr>
              <w:t xml:space="preserve">    </w:t>
            </w:r>
            <w:r>
              <w:rPr>
                <w:rFonts w:hint="eastAsia" w:ascii="宋体" w:hAnsi="宋体" w:eastAsia="宋体" w:cs="宋体"/>
                <w:color w:val="auto"/>
                <w:spacing w:val="-5"/>
                <w:sz w:val="18"/>
                <w:szCs w:val="18"/>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05" w:type="pct"/>
            <w:vMerge w:val="restart"/>
            <w:tcBorders>
              <w:top w:val="single" w:color="auto" w:sz="4" w:space="0"/>
              <w:left w:val="single" w:color="auto" w:sz="4" w:space="0"/>
              <w:right w:val="single" w:color="auto" w:sz="4" w:space="0"/>
            </w:tcBorders>
            <w:vAlign w:val="center"/>
          </w:tcPr>
          <w:p>
            <w:pPr>
              <w:pStyle w:val="53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color w:val="auto"/>
                <w:spacing w:val="2"/>
                <w:kern w:val="2"/>
                <w:sz w:val="18"/>
                <w:szCs w:val="18"/>
                <w:lang w:val="en-US" w:eastAsia="en-US" w:bidi="ar-SA"/>
              </w:rPr>
            </w:pPr>
            <w:r>
              <w:rPr>
                <w:rFonts w:hint="eastAsia" w:ascii="宋体" w:hAnsi="宋体" w:eastAsia="宋体" w:cs="宋体"/>
                <w:color w:val="auto"/>
                <w:spacing w:val="2"/>
                <w:kern w:val="2"/>
                <w:sz w:val="18"/>
                <w:szCs w:val="18"/>
                <w:lang w:val="en-US" w:eastAsia="en-US" w:bidi="ar-SA"/>
              </w:rPr>
              <w:t>A 级</w:t>
            </w: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4.1                    4.2                     5.1.1.1.1                 5.1.1.1.3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05" w:type="pct"/>
            <w:vMerge w:val="continue"/>
            <w:tcBorders>
              <w:left w:val="single" w:color="auto" w:sz="4" w:space="0"/>
              <w:right w:val="single" w:color="auto" w:sz="4" w:space="0"/>
            </w:tcBorders>
            <w:vAlign w:val="center"/>
          </w:tcPr>
          <w:p>
            <w:pPr>
              <w:pStyle w:val="530"/>
              <w:keepNext w:val="0"/>
              <w:keepLines w:val="0"/>
              <w:pageBreakBefore w:val="0"/>
              <w:widowControl/>
              <w:kinsoku w:val="0"/>
              <w:wordWrap/>
              <w:overflowPunct/>
              <w:topLinePunct w:val="0"/>
              <w:autoSpaceDE w:val="0"/>
              <w:autoSpaceDN w:val="0"/>
              <w:bidi w:val="0"/>
              <w:adjustRightInd/>
              <w:snapToGrid/>
              <w:spacing w:line="240" w:lineRule="auto"/>
              <w:ind w:left="0"/>
              <w:jc w:val="center"/>
              <w:textAlignment w:val="baseline"/>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5.1.1.1.4 b）          5.1.1.1.5 b）           5.1.2.1.1 d）             5.1.2.1.1 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5" w:type="pct"/>
            <w:vMerge w:val="continue"/>
            <w:tcBorders>
              <w:left w:val="single" w:color="auto" w:sz="4" w:space="0"/>
              <w:right w:val="single" w:color="auto" w:sz="4"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5.1.2.2.1.1 a）        5.1.2.2.1.1 b）         5.1.2.2.1.1 e）           5.1.2.4.1.1 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5" w:type="pct"/>
            <w:vMerge w:val="continue"/>
            <w:tcBorders>
              <w:left w:val="single" w:color="auto" w:sz="4" w:space="0"/>
              <w:right w:val="single" w:color="auto" w:sz="4"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5.2.1.1.7 a）          5.2.1.1.7 c）           5.2.1.1.10                5.2.1.1.11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405" w:type="pct"/>
            <w:vMerge w:val="continue"/>
            <w:tcBorders>
              <w:left w:val="single" w:color="auto" w:sz="4" w:space="0"/>
              <w:right w:val="single" w:color="auto" w:sz="4"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5.2.2.1.1 e）          5.3.3.1.2 b）           5.3.3.1.3 e）             5.3.3.1.4 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5" w:type="pct"/>
            <w:vMerge w:val="continue"/>
            <w:tcBorders>
              <w:left w:val="single" w:color="auto" w:sz="4" w:space="0"/>
              <w:right w:val="single" w:color="auto" w:sz="4"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5.3.3.1.4 b）          5.4.1.1.4               5.4.1.1.5                 5.4.1.1.6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5" w:type="pct"/>
            <w:vMerge w:val="continue"/>
            <w:tcBorders>
              <w:left w:val="single" w:color="auto" w:sz="4" w:space="0"/>
              <w:right w:val="single" w:color="auto" w:sz="4"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5.4.1.1.8              5.5.4.1.2               5.5.4.1.3                 5.5.4.1.4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8" w:hRule="atLeast"/>
          <w:jc w:val="center"/>
        </w:trPr>
        <w:tc>
          <w:tcPr>
            <w:tcW w:w="405" w:type="pct"/>
            <w:vMerge w:val="continue"/>
            <w:tcBorders>
              <w:left w:val="single" w:color="auto" w:sz="4" w:space="0"/>
              <w:right w:val="single" w:color="auto" w:sz="4"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p>
        </w:tc>
        <w:tc>
          <w:tcPr>
            <w:tcW w:w="4594" w:type="pct"/>
            <w:tcBorders>
              <w:top w:val="single" w:color="000000" w:sz="6" w:space="0"/>
              <w:left w:val="single" w:color="auto" w:sz="4" w:space="0"/>
              <w:bottom w:val="single" w:color="000000" w:sz="6" w:space="0"/>
              <w:right w:val="single" w:color="000000" w:sz="6"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5.6.1.1.1              5.6.2.1.2               5.7.1.1.1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restart"/>
            <w:tcBorders>
              <w:top w:val="nil"/>
              <w:left w:val="single" w:color="000000" w:sz="6" w:space="0"/>
            </w:tcBorders>
            <w:vAlign w:val="center"/>
          </w:tcPr>
          <w:p>
            <w:pPr>
              <w:keepNext w:val="0"/>
              <w:keepLines w:val="0"/>
              <w:pageBreakBefore w:val="0"/>
              <w:tabs>
                <w:tab w:val="left" w:pos="240"/>
              </w:tabs>
              <w:wordWrap/>
              <w:overflowPunct/>
              <w:topLinePunct w:val="0"/>
              <w:bidi w:val="0"/>
              <w:adjustRightInd/>
              <w:snapToGrid/>
              <w:spacing w:line="240" w:lineRule="auto"/>
              <w:ind w:left="0"/>
              <w:jc w:val="center"/>
              <w:rPr>
                <w:rFonts w:hint="eastAsia" w:ascii="宋体" w:hAnsi="宋体" w:eastAsia="宋体" w:cs="宋体"/>
                <w:snapToGrid w:val="0"/>
                <w:color w:val="auto"/>
                <w:spacing w:val="-2"/>
                <w:kern w:val="0"/>
                <w:sz w:val="18"/>
                <w:szCs w:val="18"/>
                <w:lang w:val="en-US" w:eastAsia="en-US" w:bidi="ar-SA"/>
              </w:rPr>
            </w:pPr>
            <w:r>
              <w:rPr>
                <w:rFonts w:hint="eastAsia" w:ascii="宋体" w:hAnsi="宋体" w:eastAsia="宋体" w:cs="宋体"/>
                <w:snapToGrid w:val="0"/>
                <w:color w:val="auto"/>
                <w:spacing w:val="-2"/>
                <w:kern w:val="0"/>
                <w:sz w:val="18"/>
                <w:szCs w:val="18"/>
                <w:lang w:val="en-US" w:eastAsia="en-US" w:bidi="ar-SA"/>
              </w:rPr>
              <w:t>B 级</w:t>
            </w:r>
          </w:p>
        </w:tc>
        <w:tc>
          <w:tcPr>
            <w:tcW w:w="4594" w:type="pct"/>
            <w:tcBorders>
              <w:top w:val="single" w:color="000000" w:sz="6" w:space="0"/>
              <w:right w:val="single" w:color="000000" w:sz="6"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5.1.1.1.2              5.1.1.1.4 a）           5.1.1.1.4 c）             5.1.1.1.4 f）</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5.1.1.1.5 c）          5.1.1.1.5 d）           5.1.2.1.1 a）             5.1.2.1.1 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5.1.2.1.1 c）          5.1.2.2.1.1 c）         5.1.2.2.1.1 d）           5.1.2.3.1.1 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5.1.2.3.1.1 b）        5.1.2.3.1.1 c）         5.1.2.3.1.1 d）           5.1.2.3.1.1 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5.1.2.3.1.1 f）        5.1.2.4.1.1 a）         5.1.2.4.1.1 b）           5.1.2.4.1.1 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5.1.2.4.1.1 e）        5.1.2.4.1.1 f）         5.1.2.4.1.1 g）           5.1.2.4.1.1 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5.1.2.4.1.1 i）        5.2.1.1.1 a）           5.2.1.1.1 b）             5.2.1.1.1 c）</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5.2.1.1.1 d）          5.2.1.1.2               5.2.1.1.3                 5.2.1.1.7 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5.2.1.1.8              5.2.1.1.9               5.2.2.1.1 b）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5.2.2.1.1 c）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5.2.2.1.1 b）          5.2.2.1.1 c）           5.2.2.1.1 d）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5.2.3.1.3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5.2.3.1.4              5.2.3.1.5               5.3.1.1.1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5.3.1.1.2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5.3.1.1.3              5.3.1.1.4               5.3.2.1.2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5.3.2.1.3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5.3.2.1.4              5.3.2.1.5               5.3.2.1.6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5.3.2.1.8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5.3.2.1.10             5.3.2.1.11              5.3.2.1.13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5.3.2.1.15 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5.3.2.1.15 c）         5.3.2.1.15 e）          5.3.2.1.15 f）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5.3.2.1.16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5.3.3.1.2 a）          5.3.3.1.2 c）           5.3.3.1.3 a）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5.3.3.1.3 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5.3.3.1.3 c）          5.3.3.1.3 d）           5.3.3.1.4 c）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5.3.3.1.4 d）</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5.3.3.1.4 e）          5.3.3.1.5               5.4.1.1.3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5.4.1.1.7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5.4.2.1.1              5.4.2.1.5               5.4.2.1.6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5.5.1.1.1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5.5.1.1.2              5.5.1.1.3               5.5.1.1.4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5.5.2.1.1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405" w:type="pct"/>
            <w:vMerge w:val="continue"/>
            <w:tcBorders>
              <w:left w:val="single" w:color="000000" w:sz="6" w:space="0"/>
            </w:tcBorders>
            <w:vAlign w:val="center"/>
          </w:tcPr>
          <w:p>
            <w:pPr>
              <w:keepNext w:val="0"/>
              <w:keepLines w:val="0"/>
              <w:pageBreakBefore w:val="0"/>
              <w:wordWrap/>
              <w:overflowPunct/>
              <w:topLinePunct w:val="0"/>
              <w:bidi w:val="0"/>
              <w:adjustRightInd/>
              <w:snapToGrid/>
              <w:spacing w:line="240" w:lineRule="auto"/>
              <w:ind w:left="0"/>
              <w:jc w:val="center"/>
              <w:rPr>
                <w:rFonts w:hint="eastAsia" w:ascii="宋体" w:hAnsi="宋体" w:eastAsia="宋体" w:cs="宋体"/>
                <w:color w:val="auto"/>
                <w:sz w:val="18"/>
                <w:szCs w:val="18"/>
              </w:rPr>
            </w:pPr>
          </w:p>
        </w:tc>
        <w:tc>
          <w:tcPr>
            <w:tcW w:w="4594"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5.5.2.1.2              5.5.2.1.3               5.5.3.1.1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5.5.3.1.2 </w:t>
            </w:r>
          </w:p>
        </w:tc>
      </w:tr>
    </w:tbl>
    <w:p>
      <w:pPr>
        <w:rPr>
          <w:rFonts w:hint="eastAsia"/>
          <w:lang w:val="en-US" w:eastAsia="zh-CN"/>
        </w:rPr>
      </w:pPr>
      <w:r>
        <w:rPr>
          <w:rFonts w:hint="eastAsia"/>
          <w:lang w:val="en-US" w:eastAsia="zh-CN"/>
        </w:rPr>
        <w:br w:type="page"/>
      </w:r>
    </w:p>
    <w:p>
      <w:pPr>
        <w:pStyle w:val="317"/>
        <w:bidi w:val="0"/>
        <w:ind w:left="0" w:leftChars="0" w:firstLine="0" w:firstLineChars="0"/>
        <w:rPr>
          <w:lang w:val="en-US" w:eastAsia="zh-CN"/>
        </w:rPr>
      </w:pPr>
      <w:r>
        <w:rPr>
          <w:rFonts w:hint="eastAsia"/>
          <w:lang w:val="en-US" w:eastAsia="zh-CN"/>
        </w:rPr>
        <w:t>（续）</w:t>
      </w:r>
    </w:p>
    <w:tbl>
      <w:tblPr>
        <w:tblStyle w:val="531"/>
        <w:tblpPr w:leftFromText="180" w:rightFromText="180" w:vertAnchor="text" w:horzAnchor="page" w:tblpXSpec="center" w:tblpY="160"/>
        <w:tblOverlap w:val="never"/>
        <w:tblW w:w="501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4"/>
        <w:gridCol w:w="86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1" w:type="pct"/>
            <w:vMerge w:val="restart"/>
            <w:tcBorders>
              <w:left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lang w:val="en-US" w:eastAsia="zh-CN" w:bidi="ar"/>
              </w:rPr>
              <w:t>B 级</w:t>
            </w:r>
          </w:p>
        </w:tc>
        <w:tc>
          <w:tcPr>
            <w:tcW w:w="4598"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5.5.4.1.1              5.6.1.1.2                  5.6.1.1.3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5.6.2.1.1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1" w:type="pct"/>
            <w:vMerge w:val="continue"/>
            <w:tcBorders>
              <w:left w:val="single" w:color="000000" w:sz="6"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18"/>
                <w:szCs w:val="18"/>
              </w:rPr>
            </w:pPr>
          </w:p>
        </w:tc>
        <w:tc>
          <w:tcPr>
            <w:tcW w:w="4598"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5.6.2.1.3              5.6.2.1.4                  5.6.2.1.5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5.6.2.1.6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1" w:type="pct"/>
            <w:vMerge w:val="continue"/>
            <w:tcBorders>
              <w:left w:val="single" w:color="000000" w:sz="6"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18"/>
                <w:szCs w:val="18"/>
              </w:rPr>
            </w:pPr>
          </w:p>
        </w:tc>
        <w:tc>
          <w:tcPr>
            <w:tcW w:w="4598" w:type="pct"/>
            <w:tcBorders>
              <w:top w:val="single" w:color="000000" w:sz="6" w:space="0"/>
              <w:bottom w:val="single" w:color="auto" w:sz="4" w:space="0"/>
              <w:right w:val="single" w:color="000000" w:sz="6" w:space="0"/>
            </w:tcBorders>
            <w:vAlign w:val="top"/>
          </w:tcPr>
          <w:p>
            <w:pPr>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 xml:space="preserve">5.7.1.1.3              5.7.1.1.4                  5.7.1.1.5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5.7.1.1.6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jc w:val="center"/>
        </w:trPr>
        <w:tc>
          <w:tcPr>
            <w:tcW w:w="401" w:type="pct"/>
            <w:vMerge w:val="continue"/>
            <w:tcBorders>
              <w:left w:val="single" w:color="000000" w:sz="6" w:space="0"/>
            </w:tcBorders>
            <w:vAlign w:val="center"/>
          </w:tcPr>
          <w:p>
            <w:pPr>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color w:val="auto"/>
                <w:sz w:val="18"/>
                <w:szCs w:val="18"/>
              </w:rPr>
            </w:pPr>
          </w:p>
        </w:tc>
        <w:tc>
          <w:tcPr>
            <w:tcW w:w="4598" w:type="pct"/>
            <w:tcBorders>
              <w:top w:val="single" w:color="000000" w:sz="6" w:space="0"/>
              <w:bottom w:val="single" w:color="auto" w:sz="4" w:space="0"/>
              <w:right w:val="single" w:color="000000" w:sz="6"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5.7.1.1.8              5.7.1.1.9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1" w:type="pct"/>
            <w:vMerge w:val="restart"/>
            <w:tcBorders>
              <w:top w:val="single" w:color="auto" w:sz="4" w:space="0"/>
              <w:left w:val="single" w:color="auto" w:sz="4" w:space="0"/>
              <w:right w:val="single" w:color="auto" w:sz="4" w:space="0"/>
            </w:tcBorders>
            <w:vAlign w:val="center"/>
          </w:tcPr>
          <w:p>
            <w:pPr>
              <w:pStyle w:val="530"/>
              <w:keepNext w:val="0"/>
              <w:keepLines w:val="0"/>
              <w:pageBreakBefore w:val="0"/>
              <w:kinsoku/>
              <w:wordWrap/>
              <w:overflowPunct/>
              <w:topLinePunct w:val="0"/>
              <w:autoSpaceDE/>
              <w:autoSpaceDN/>
              <w:bidi w:val="0"/>
              <w:adjustRightInd/>
              <w:snapToGrid/>
              <w:spacing w:line="222" w:lineRule="auto"/>
              <w:jc w:val="center"/>
              <w:textAlignment w:val="auto"/>
              <w:rPr>
                <w:rFonts w:hint="eastAsia" w:ascii="宋体" w:hAnsi="宋体" w:eastAsia="宋体" w:cs="宋体"/>
                <w:snapToGrid w:val="0"/>
                <w:color w:val="auto"/>
                <w:spacing w:val="2"/>
                <w:kern w:val="0"/>
                <w:sz w:val="18"/>
                <w:szCs w:val="18"/>
                <w:lang w:val="en-US" w:eastAsia="zh-CN" w:bidi="ar-SA"/>
              </w:rPr>
            </w:pPr>
            <w:r>
              <w:rPr>
                <w:rFonts w:hint="eastAsia" w:ascii="宋体" w:hAnsi="宋体" w:eastAsia="宋体" w:cs="宋体"/>
                <w:snapToGrid w:val="0"/>
                <w:color w:val="auto"/>
                <w:spacing w:val="2"/>
                <w:kern w:val="0"/>
                <w:sz w:val="18"/>
                <w:szCs w:val="18"/>
                <w:lang w:val="en-US" w:eastAsia="zh-CN" w:bidi="ar-SA"/>
              </w:rPr>
              <w:t>C 级</w:t>
            </w: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4.3                    5.1.1.1.4 d）              5.1.1.1.4 e）               5.1.1.1.4 g）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jc w:val="center"/>
        </w:trPr>
        <w:tc>
          <w:tcPr>
            <w:tcW w:w="401" w:type="pct"/>
            <w:vMerge w:val="continue"/>
            <w:tcBorders>
              <w:left w:val="single" w:color="auto" w:sz="4" w:space="0"/>
              <w:right w:val="single" w:color="auto" w:sz="4" w:space="0"/>
            </w:tcBorders>
            <w:vAlign w:val="center"/>
          </w:tcPr>
          <w:p>
            <w:pPr>
              <w:pStyle w:val="530"/>
              <w:keepNext w:val="0"/>
              <w:keepLines w:val="0"/>
              <w:pageBreakBefore w:val="0"/>
              <w:kinsoku/>
              <w:wordWrap/>
              <w:overflowPunct/>
              <w:topLinePunct w:val="0"/>
              <w:autoSpaceDE/>
              <w:autoSpaceDN/>
              <w:bidi w:val="0"/>
              <w:adjustRightInd/>
              <w:snapToGrid/>
              <w:spacing w:line="222" w:lineRule="auto"/>
              <w:jc w:val="center"/>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5.1.1.1.5 a）          5.1.1.1.5 e）              5.1.1.1.5 f）               5.1.1.1.5 g）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5.1.2.1.1 g）          5.1.2.2.1.1 f）            5.1.2.3.1.1 g）             5.1.2.3.1.1 h）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5.1.2.4.1.1 j）        5.2.1.1.1 e）              5.2.1.1.4                   5.2.1.1.5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5.2.1.1.6              5.2.1.1.12                 5.2.2.1.1 a）               5.2.2.1.1 f）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5.2.2.1.2              5.2.2.1.3                  5.2.2.1.4                   5.2.3.1.1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5.2.3.1.2              5.2.3.1.6                  5.3.2.1.1                   5.3.2.1.7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snapToGrid w:val="0"/>
                <w:color w:val="auto"/>
                <w:spacing w:val="2"/>
                <w:kern w:val="0"/>
                <w:sz w:val="18"/>
                <w:szCs w:val="18"/>
                <w:lang w:val="en-US" w:eastAsia="zh-CN" w:bidi="ar-SA"/>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5.3.2.1.9              5.3.2.1.12                 5.3.2.1.14                  5.3.2.1.15 a）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5.3.2.1.15 d）         5.3.3.1.1                  5.4.1.1.1                   5.4.1.1.2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5.4.1.1.9              5.4.2.1.2                  5.4.2.1.3                   5.4.2.1.4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5.5.1.1.5              5.6.1.1.4                  5.7.1.1.2                   5.7.1.1.7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5.7.1.1.10             5.7.1.1.11                 5.7.1.1.12                  5.7.1.1.13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jc w:val="center"/>
        </w:trPr>
        <w:tc>
          <w:tcPr>
            <w:tcW w:w="401" w:type="pct"/>
            <w:vMerge w:val="continue"/>
            <w:tcBorders>
              <w:left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auto"/>
                <w:sz w:val="18"/>
                <w:szCs w:val="18"/>
              </w:rPr>
            </w:pPr>
          </w:p>
        </w:tc>
        <w:tc>
          <w:tcPr>
            <w:tcW w:w="4598" w:type="pct"/>
            <w:tcBorders>
              <w:top w:val="single" w:color="auto" w:sz="4" w:space="0"/>
              <w:left w:val="single" w:color="auto" w:sz="4" w:space="0"/>
              <w:bottom w:val="single" w:color="auto" w:sz="4" w:space="0"/>
              <w:right w:val="single" w:color="auto" w:sz="4" w:space="0"/>
            </w:tcBorders>
            <w:vAlign w:val="top"/>
          </w:tcPr>
          <w:p>
            <w:pPr>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5.7.2.1.1              5.7.2.1.2                  5.7.2.1.3</w:t>
            </w:r>
          </w:p>
        </w:tc>
      </w:tr>
    </w:tbl>
    <w:p>
      <w:pPr>
        <w:pStyle w:val="258"/>
        <w:keepNext w:val="0"/>
        <w:keepLines w:val="0"/>
        <w:pageBreakBefore w:val="0"/>
        <w:widowControl/>
        <w:kinsoku/>
        <w:wordWrap/>
        <w:overflowPunct/>
        <w:topLinePunct w:val="0"/>
        <w:autoSpaceDE/>
        <w:autoSpaceDN/>
        <w:bidi w:val="0"/>
        <w:adjustRightInd/>
        <w:snapToGrid/>
        <w:ind w:left="0" w:leftChars="0" w:firstLine="0" w:firstLineChars="0"/>
        <w:jc w:val="center"/>
        <w:textAlignment w:val="auto"/>
        <w:rPr>
          <w:rFonts w:hint="eastAsia" w:ascii="黑体" w:hAnsi="宋体" w:eastAsia="黑体" w:cs="黑体"/>
          <w:color w:val="auto"/>
          <w:kern w:val="0"/>
          <w:sz w:val="21"/>
          <w:szCs w:val="21"/>
          <w:lang w:val="en-US" w:eastAsia="zh-CN" w:bidi="ar"/>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pPr>
        <w:pStyle w:val="347"/>
        <w:bidi w:val="0"/>
        <w:ind w:left="0" w:leftChars="0" w:firstLine="0" w:firstLineChars="0"/>
        <w:rPr>
          <w:rFonts w:hint="eastAsia"/>
          <w:lang w:val="en-US" w:eastAsia="zh-CN"/>
        </w:rPr>
      </w:pPr>
      <w:bookmarkStart w:id="639" w:name="_Toc22131"/>
      <w:bookmarkStart w:id="640" w:name="附录头部信息书签_4"/>
      <w:bookmarkStart w:id="641" w:name="_Toc21127"/>
      <w:bookmarkStart w:id="642" w:name="_Toc29272"/>
      <w:bookmarkStart w:id="643" w:name="_Toc24561"/>
      <w:bookmarkStart w:id="644" w:name="_Toc7910"/>
      <w:bookmarkStart w:id="645" w:name="_Toc11230"/>
      <w:bookmarkStart w:id="646" w:name="_Toc12155"/>
      <w:bookmarkStart w:id="647" w:name="_Toc16905"/>
    </w:p>
    <w:p>
      <w:pPr>
        <w:pStyle w:val="348"/>
        <w:bidi w:val="0"/>
        <w:ind w:left="0" w:leftChars="0" w:firstLine="0" w:firstLineChars="0"/>
        <w:rPr>
          <w:rFonts w:hint="eastAsia"/>
          <w:lang w:val="en-US" w:eastAsia="zh-CN"/>
        </w:rPr>
      </w:pPr>
    </w:p>
    <w:p>
      <w:pPr>
        <w:pStyle w:val="274"/>
        <w:bidi w:val="0"/>
        <w:jc w:val="center"/>
        <w:rPr>
          <w:rFonts w:hint="eastAsia"/>
          <w:lang w:val="en-US" w:eastAsia="zh-CN"/>
        </w:rPr>
      </w:pPr>
      <w:bookmarkStart w:id="648" w:name="_Toc26597"/>
      <w:bookmarkStart w:id="649" w:name="_Toc19914"/>
      <w:bookmarkStart w:id="650" w:name="_Toc25337"/>
      <w:r>
        <w:rPr>
          <w:rFonts w:hint="eastAsia"/>
          <w:lang w:val="en-US" w:eastAsia="zh-CN"/>
        </w:rPr>
        <w:br w:type="textWrapping"/>
      </w:r>
      <w:r>
        <w:rPr>
          <w:rFonts w:hint="eastAsia"/>
          <w:lang w:val="en-US" w:eastAsia="zh-CN"/>
        </w:rPr>
        <w:t>（资料性）</w:t>
      </w:r>
      <w:r>
        <w:rPr>
          <w:rFonts w:hint="eastAsia"/>
          <w:lang w:val="en-US" w:eastAsia="zh-CN"/>
        </w:rPr>
        <w:br w:type="textWrapping"/>
      </w:r>
      <w:r>
        <w:rPr>
          <w:rFonts w:hint="eastAsia"/>
          <w:lang w:val="en-US" w:eastAsia="zh-CN"/>
        </w:rPr>
        <w:t>检测报告样式</w:t>
      </w:r>
      <w:bookmarkEnd w:id="639"/>
      <w:bookmarkEnd w:id="640"/>
      <w:bookmarkEnd w:id="641"/>
      <w:bookmarkEnd w:id="642"/>
      <w:bookmarkEnd w:id="643"/>
      <w:bookmarkEnd w:id="644"/>
      <w:bookmarkEnd w:id="645"/>
      <w:bookmarkEnd w:id="646"/>
      <w:bookmarkEnd w:id="647"/>
      <w:bookmarkEnd w:id="648"/>
      <w:bookmarkEnd w:id="649"/>
      <w:bookmarkEnd w:id="650"/>
    </w:p>
    <w:p>
      <w:pPr>
        <w:tabs>
          <w:tab w:val="right" w:leader="dot" w:pos="9337"/>
        </w:tabs>
        <w:spacing w:before="156" w:line="226" w:lineRule="auto"/>
        <w:jc w:val="right"/>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报告编号：****-JZDQFHJC-2024***</w:t>
      </w:r>
    </w:p>
    <w:p>
      <w:pPr>
        <w:tabs>
          <w:tab w:val="right" w:leader="dot" w:pos="9337"/>
        </w:tabs>
        <w:spacing w:before="156" w:line="226" w:lineRule="auto"/>
        <w:jc w:val="right"/>
        <w:rPr>
          <w:rFonts w:hint="eastAsia" w:eastAsia="宋体"/>
          <w:color w:val="auto"/>
          <w:lang w:val="en-US" w:eastAsia="zh-CN"/>
        </w:rPr>
      </w:pPr>
    </w:p>
    <w:p>
      <w:pPr>
        <w:tabs>
          <w:tab w:val="right" w:leader="dot" w:pos="9337"/>
        </w:tabs>
        <w:spacing w:before="156" w:line="226" w:lineRule="auto"/>
        <w:jc w:val="right"/>
        <w:rPr>
          <w:rFonts w:hint="eastAsia" w:eastAsia="宋体"/>
          <w:color w:val="auto"/>
          <w:lang w:val="en-US" w:eastAsia="zh-CN"/>
        </w:rPr>
      </w:pPr>
    </w:p>
    <w:p>
      <w:pPr>
        <w:tabs>
          <w:tab w:val="right" w:leader="dot" w:pos="9337"/>
        </w:tabs>
        <w:spacing w:before="156" w:line="226" w:lineRule="auto"/>
        <w:jc w:val="center"/>
        <w:rPr>
          <w:rFonts w:hint="eastAsia" w:ascii="微软雅黑" w:hAnsi="微软雅黑" w:eastAsia="微软雅黑" w:cs="微软雅黑"/>
          <w:b w:val="0"/>
          <w:bCs w:val="0"/>
          <w:snapToGrid/>
          <w:color w:val="auto"/>
          <w:kern w:val="0"/>
          <w:position w:val="-2"/>
          <w:sz w:val="52"/>
          <w:szCs w:val="52"/>
          <w:u w:val="none"/>
          <w:shd w:val="clear" w:color="auto" w:fill="auto"/>
          <w:lang w:val="en-US" w:eastAsia="zh-CN" w:bidi="ar-SA"/>
        </w:rPr>
      </w:pPr>
      <w:r>
        <w:rPr>
          <w:rFonts w:hint="eastAsia" w:ascii="微软雅黑" w:hAnsi="微软雅黑" w:eastAsia="微软雅黑" w:cs="微软雅黑"/>
          <w:b w:val="0"/>
          <w:bCs w:val="0"/>
          <w:snapToGrid/>
          <w:color w:val="auto"/>
          <w:kern w:val="0"/>
          <w:position w:val="-2"/>
          <w:sz w:val="52"/>
          <w:szCs w:val="52"/>
          <w:u w:val="none"/>
          <w:shd w:val="clear" w:color="auto" w:fill="auto"/>
          <w:lang w:val="en-US" w:eastAsia="zh-CN" w:bidi="ar-SA"/>
        </w:rPr>
        <w:t>建 筑 电 气 防 火</w:t>
      </w:r>
    </w:p>
    <w:p>
      <w:pPr>
        <w:tabs>
          <w:tab w:val="right" w:leader="dot" w:pos="9337"/>
        </w:tabs>
        <w:spacing w:before="156" w:line="226" w:lineRule="auto"/>
        <w:jc w:val="center"/>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r>
        <w:rPr>
          <w:rFonts w:hint="eastAsia" w:ascii="黑体" w:hAnsi="黑体" w:eastAsia="黑体" w:cs="黑体"/>
          <w:b w:val="0"/>
          <w:bCs w:val="0"/>
          <w:snapToGrid/>
          <w:color w:val="auto"/>
          <w:kern w:val="0"/>
          <w:position w:val="-2"/>
          <w:sz w:val="52"/>
          <w:szCs w:val="52"/>
          <w:u w:val="none"/>
          <w:shd w:val="clear" w:color="auto" w:fill="auto"/>
          <w:lang w:val="en-US" w:eastAsia="zh-CN" w:bidi="ar-SA"/>
        </w:rPr>
        <w:t>检 测 报 告</w:t>
      </w: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192" w:lineRule="auto"/>
        <w:jc w:val="both"/>
        <w:textAlignment w:val="baseline"/>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192" w:lineRule="auto"/>
        <w:jc w:val="both"/>
        <w:textAlignment w:val="baseline"/>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192" w:lineRule="auto"/>
        <w:jc w:val="center"/>
        <w:textAlignment w:val="baseline"/>
        <w:rPr>
          <w:rFonts w:hint="eastAsia" w:ascii="微软雅黑" w:hAnsi="微软雅黑" w:eastAsia="微软雅黑" w:cs="微软雅黑"/>
          <w:b/>
          <w:bCs/>
          <w:snapToGrid/>
          <w:color w:val="auto"/>
          <w:kern w:val="0"/>
          <w:position w:val="-2"/>
          <w:sz w:val="44"/>
          <w:szCs w:val="44"/>
          <w:u w:val="none"/>
          <w:shd w:val="clear" w:color="auto" w:fill="auto"/>
          <w:lang w:val="en-US" w:eastAsia="zh-CN" w:bidi="ar-SA"/>
        </w:rPr>
      </w:pPr>
    </w:p>
    <w:p>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项目名称：</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项目地址：</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委托单位：</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管理单位：</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pPr>
        <w:tabs>
          <w:tab w:val="right" w:leader="dot" w:pos="9337"/>
        </w:tabs>
        <w:spacing w:before="156" w:line="226" w:lineRule="auto"/>
        <w:ind w:firstLine="1600" w:firstLineChars="500"/>
        <w:jc w:val="left"/>
        <w:rPr>
          <w:rFonts w:hint="eastAsia" w:ascii="黑体" w:hAnsi="黑体" w:eastAsia="黑体" w:cs="黑体"/>
          <w:b w:val="0"/>
          <w:bCs w:val="0"/>
          <w:snapToGrid/>
          <w:color w:val="auto"/>
          <w:kern w:val="0"/>
          <w:position w:val="-2"/>
          <w:sz w:val="32"/>
          <w:szCs w:val="32"/>
          <w:u w:val="single"/>
          <w:shd w:val="clear" w:color="auto" w:fill="auto"/>
          <w:lang w:val="en-US" w:eastAsia="zh-CN" w:bidi="ar-SA"/>
        </w:rPr>
      </w:pPr>
      <w:r>
        <w:rPr>
          <w:rFonts w:hint="eastAsia" w:ascii="黑体" w:hAnsi="黑体" w:eastAsia="黑体" w:cs="黑体"/>
          <w:b w:val="0"/>
          <w:bCs w:val="0"/>
          <w:snapToGrid/>
          <w:color w:val="auto"/>
          <w:kern w:val="0"/>
          <w:position w:val="-2"/>
          <w:sz w:val="32"/>
          <w:szCs w:val="32"/>
          <w:u w:val="none"/>
          <w:shd w:val="clear" w:color="auto" w:fill="auto"/>
          <w:lang w:val="en-US" w:eastAsia="zh-CN" w:bidi="ar-SA"/>
        </w:rPr>
        <w:t>检测机构：</w:t>
      </w:r>
      <w:r>
        <w:rPr>
          <w:rFonts w:hint="eastAsia" w:ascii="黑体" w:hAnsi="黑体" w:eastAsia="黑体" w:cs="黑体"/>
          <w:b w:val="0"/>
          <w:bCs w:val="0"/>
          <w:snapToGrid/>
          <w:color w:val="auto"/>
          <w:kern w:val="0"/>
          <w:position w:val="-2"/>
          <w:sz w:val="32"/>
          <w:szCs w:val="32"/>
          <w:u w:val="single"/>
          <w:shd w:val="clear" w:color="auto" w:fill="auto"/>
          <w:lang w:val="en-US" w:eastAsia="zh-CN" w:bidi="ar-SA"/>
        </w:rPr>
        <w:t xml:space="preserve">                            </w:t>
      </w:r>
    </w:p>
    <w:p>
      <w:pPr>
        <w:tabs>
          <w:tab w:val="right" w:leader="dot" w:pos="9337"/>
        </w:tabs>
        <w:spacing w:before="156" w:line="226" w:lineRule="auto"/>
        <w:ind w:firstLine="1600" w:firstLineChars="500"/>
        <w:jc w:val="left"/>
        <w:rPr>
          <w:rFonts w:hint="eastAsia" w:ascii="微软雅黑" w:hAnsi="微软雅黑" w:eastAsia="微软雅黑" w:cs="微软雅黑"/>
          <w:b w:val="0"/>
          <w:bCs w:val="0"/>
          <w:snapToGrid/>
          <w:color w:val="auto"/>
          <w:kern w:val="0"/>
          <w:position w:val="-2"/>
          <w:sz w:val="32"/>
          <w:szCs w:val="32"/>
          <w:u w:val="single"/>
          <w:shd w:val="clear" w:color="auto" w:fill="auto"/>
          <w:lang w:val="en-US" w:eastAsia="zh-CN" w:bidi="ar-SA"/>
        </w:rPr>
      </w:pPr>
    </w:p>
    <w:p>
      <w:pPr>
        <w:tabs>
          <w:tab w:val="right" w:leader="dot" w:pos="9337"/>
        </w:tabs>
        <w:spacing w:before="156" w:line="226" w:lineRule="auto"/>
        <w:ind w:firstLine="3360" w:firstLineChars="1200"/>
        <w:jc w:val="left"/>
        <w:rPr>
          <w:rFonts w:hint="default" w:ascii="微软雅黑" w:hAnsi="微软雅黑" w:eastAsia="微软雅黑" w:cs="微软雅黑"/>
          <w:b w:val="0"/>
          <w:bCs w:val="0"/>
          <w:snapToGrid/>
          <w:color w:val="auto"/>
          <w:kern w:val="0"/>
          <w:position w:val="-2"/>
          <w:sz w:val="32"/>
          <w:szCs w:val="32"/>
          <w:u w:val="none"/>
          <w:shd w:val="clear" w:color="auto" w:fill="auto"/>
          <w:lang w:val="en-US" w:eastAsia="zh-CN" w:bidi="ar-SA"/>
        </w:rPr>
      </w:pPr>
      <w:r>
        <w:rPr>
          <w:rFonts w:hint="eastAsia" w:ascii="黑体" w:hAnsi="黑体" w:eastAsia="黑体" w:cs="黑体"/>
          <w:b w:val="0"/>
          <w:bCs w:val="0"/>
          <w:snapToGrid/>
          <w:color w:val="auto"/>
          <w:kern w:val="0"/>
          <w:position w:val="-2"/>
          <w:sz w:val="28"/>
          <w:szCs w:val="28"/>
          <w:u w:val="single"/>
          <w:shd w:val="clear" w:color="auto" w:fill="auto"/>
          <w:lang w:val="en-US" w:eastAsia="zh-CN" w:bidi="ar-SA"/>
        </w:rPr>
        <w:t xml:space="preserve">      </w:t>
      </w:r>
      <w:r>
        <w:rPr>
          <w:rFonts w:hint="eastAsia" w:ascii="黑体" w:hAnsi="黑体" w:eastAsia="黑体" w:cs="黑体"/>
          <w:b w:val="0"/>
          <w:bCs w:val="0"/>
          <w:snapToGrid/>
          <w:color w:val="auto"/>
          <w:kern w:val="0"/>
          <w:position w:val="-2"/>
          <w:sz w:val="28"/>
          <w:szCs w:val="28"/>
          <w:u w:val="none"/>
          <w:shd w:val="clear" w:color="auto" w:fill="auto"/>
          <w:lang w:val="en-US" w:eastAsia="zh-CN" w:bidi="ar-SA"/>
        </w:rPr>
        <w:t>年</w:t>
      </w:r>
      <w:r>
        <w:rPr>
          <w:rFonts w:hint="eastAsia" w:ascii="黑体" w:hAnsi="黑体" w:eastAsia="黑体" w:cs="黑体"/>
          <w:b w:val="0"/>
          <w:bCs w:val="0"/>
          <w:snapToGrid/>
          <w:color w:val="auto"/>
          <w:kern w:val="0"/>
          <w:position w:val="-2"/>
          <w:sz w:val="28"/>
          <w:szCs w:val="28"/>
          <w:u w:val="single"/>
          <w:shd w:val="clear" w:color="auto" w:fill="auto"/>
          <w:lang w:val="en-US" w:eastAsia="zh-CN" w:bidi="ar-SA"/>
        </w:rPr>
        <w:t xml:space="preserve">     </w:t>
      </w:r>
      <w:r>
        <w:rPr>
          <w:rFonts w:hint="eastAsia" w:ascii="黑体" w:hAnsi="黑体" w:eastAsia="黑体" w:cs="黑体"/>
          <w:b w:val="0"/>
          <w:bCs w:val="0"/>
          <w:snapToGrid/>
          <w:color w:val="auto"/>
          <w:kern w:val="0"/>
          <w:position w:val="-2"/>
          <w:sz w:val="28"/>
          <w:szCs w:val="28"/>
          <w:u w:val="none"/>
          <w:shd w:val="clear" w:color="auto" w:fill="auto"/>
          <w:lang w:val="en-US" w:eastAsia="zh-CN" w:bidi="ar-SA"/>
        </w:rPr>
        <w:t>月</w:t>
      </w:r>
      <w:r>
        <w:rPr>
          <w:rFonts w:hint="eastAsia" w:ascii="黑体" w:hAnsi="黑体" w:eastAsia="黑体" w:cs="黑体"/>
          <w:b w:val="0"/>
          <w:bCs w:val="0"/>
          <w:snapToGrid/>
          <w:color w:val="auto"/>
          <w:kern w:val="0"/>
          <w:position w:val="-2"/>
          <w:sz w:val="28"/>
          <w:szCs w:val="28"/>
          <w:u w:val="single"/>
          <w:shd w:val="clear" w:color="auto" w:fill="auto"/>
          <w:lang w:val="en-US" w:eastAsia="zh-CN" w:bidi="ar-SA"/>
        </w:rPr>
        <w:t xml:space="preserve">     </w:t>
      </w:r>
      <w:r>
        <w:rPr>
          <w:rFonts w:hint="eastAsia" w:ascii="黑体" w:hAnsi="黑体" w:eastAsia="黑体" w:cs="黑体"/>
          <w:b w:val="0"/>
          <w:bCs w:val="0"/>
          <w:snapToGrid/>
          <w:color w:val="auto"/>
          <w:kern w:val="0"/>
          <w:position w:val="-2"/>
          <w:sz w:val="28"/>
          <w:szCs w:val="28"/>
          <w:u w:val="none"/>
          <w:shd w:val="clear" w:color="auto" w:fill="auto"/>
          <w:lang w:val="en-US" w:eastAsia="zh-CN" w:bidi="ar-SA"/>
        </w:rPr>
        <w:t>日</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color w:val="auto"/>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32"/>
          <w:szCs w:val="32"/>
          <w:lang w:eastAsia="zh-CN"/>
        </w:rPr>
      </w:pPr>
      <w:r>
        <w:rPr>
          <w:rFonts w:hint="eastAsia" w:ascii="黑体" w:hAnsi="黑体" w:eastAsia="黑体" w:cs="黑体"/>
          <w:b/>
          <w:color w:val="auto"/>
          <w:sz w:val="32"/>
          <w:szCs w:val="32"/>
          <w:lang w:val="en-US" w:eastAsia="zh-CN"/>
        </w:rPr>
        <w:t>说     明</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z w:val="36"/>
          <w:szCs w:val="36"/>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color w:val="auto"/>
          <w:sz w:val="36"/>
          <w:szCs w:val="36"/>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1、本</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val="en-US" w:eastAsia="zh-CN"/>
        </w:rPr>
        <w:t>未加盖检测机构公章及骑缝章的无效。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2、复制本</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val="en-US" w:eastAsia="zh-CN"/>
        </w:rPr>
        <w:t>未加盖检测机构公章的无效</w:t>
      </w:r>
      <w:r>
        <w:rPr>
          <w:rFonts w:hint="eastAsia" w:asciiTheme="minorEastAsia" w:hAnsiTheme="minorEastAsia" w:eastAsiaTheme="minorEastAsia" w:cstheme="minorEastAsia"/>
          <w:color w:val="auto"/>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本报告无检测人员、项目负责人签名的无效。</w:t>
      </w:r>
    </w:p>
    <w:p>
      <w:pPr>
        <w:keepNext w:val="0"/>
        <w:keepLines w:val="0"/>
        <w:pageBreakBefore w:val="0"/>
        <w:widowControl/>
        <w:kinsoku w:val="0"/>
        <w:wordWrap/>
        <w:overflowPunct/>
        <w:topLinePunct w:val="0"/>
        <w:autoSpaceDE w:val="0"/>
        <w:autoSpaceDN w:val="0"/>
        <w:bidi w:val="0"/>
        <w:adjustRightInd w:val="0"/>
        <w:snapToGrid w:val="0"/>
        <w:spacing w:line="408" w:lineRule="auto"/>
        <w:ind w:left="300" w:hanging="210" w:hangingChars="1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对</w:t>
      </w:r>
      <w:r>
        <w:rPr>
          <w:rFonts w:hint="eastAsia" w:asciiTheme="minorEastAsia" w:hAnsiTheme="minorEastAsia" w:eastAsiaTheme="minorEastAsia" w:cstheme="minorEastAsia"/>
          <w:color w:val="auto"/>
          <w:sz w:val="21"/>
          <w:szCs w:val="21"/>
          <w:lang w:val="en-US" w:eastAsia="zh-CN"/>
        </w:rPr>
        <w:t>本</w:t>
      </w:r>
      <w:r>
        <w:rPr>
          <w:rFonts w:hint="eastAsia" w:asciiTheme="minorEastAsia" w:hAnsiTheme="minorEastAsia" w:eastAsiaTheme="minorEastAsia" w:cstheme="minorEastAsia"/>
          <w:color w:val="auto"/>
          <w:sz w:val="21"/>
          <w:szCs w:val="21"/>
        </w:rPr>
        <w:t>报告如有异议，应于收到报告之日起十五日内向</w:t>
      </w:r>
      <w:r>
        <w:rPr>
          <w:rFonts w:hint="eastAsia" w:asciiTheme="minorEastAsia" w:hAnsiTheme="minorEastAsia" w:eastAsiaTheme="minorEastAsia" w:cstheme="minorEastAsia"/>
          <w:color w:val="auto"/>
          <w:sz w:val="21"/>
          <w:szCs w:val="21"/>
          <w:lang w:val="en-US" w:eastAsia="zh-CN"/>
        </w:rPr>
        <w:t>检测机构</w:t>
      </w:r>
      <w:r>
        <w:rPr>
          <w:rFonts w:hint="eastAsia" w:asciiTheme="minorEastAsia" w:hAnsiTheme="minorEastAsia" w:eastAsiaTheme="minorEastAsia" w:cstheme="minorEastAsia"/>
          <w:color w:val="auto"/>
          <w:sz w:val="21"/>
          <w:szCs w:val="21"/>
        </w:rPr>
        <w:t>提出，逾期未提出异议的，视为无异议。</w:t>
      </w:r>
    </w:p>
    <w:p>
      <w:pPr>
        <w:keepNext w:val="0"/>
        <w:keepLines w:val="0"/>
        <w:pageBreakBefore w:val="0"/>
        <w:widowControl/>
        <w:kinsoku w:val="0"/>
        <w:wordWrap/>
        <w:overflowPunct/>
        <w:topLinePunct w:val="0"/>
        <w:autoSpaceDE w:val="0"/>
        <w:autoSpaceDN w:val="0"/>
        <w:bidi w:val="0"/>
        <w:adjustRightInd w:val="0"/>
        <w:snapToGrid w:val="0"/>
        <w:spacing w:line="408" w:lineRule="auto"/>
        <w:ind w:left="300" w:hanging="210" w:hangingChars="100"/>
        <w:textAlignment w:val="baseline"/>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本</w:t>
      </w:r>
      <w:r>
        <w:rPr>
          <w:rFonts w:hint="eastAsia" w:asciiTheme="minorEastAsia" w:hAnsiTheme="minorEastAsia" w:eastAsiaTheme="minorEastAsia" w:cstheme="minorEastAsia"/>
          <w:color w:val="auto"/>
          <w:sz w:val="21"/>
          <w:szCs w:val="21"/>
        </w:rPr>
        <w:t>报告</w:t>
      </w:r>
      <w:r>
        <w:rPr>
          <w:rFonts w:hint="eastAsia" w:asciiTheme="minorEastAsia" w:hAnsiTheme="minorEastAsia" w:eastAsiaTheme="minorEastAsia" w:cstheme="minorEastAsia"/>
          <w:color w:val="auto"/>
          <w:sz w:val="21"/>
          <w:szCs w:val="21"/>
          <w:lang w:val="en-US" w:eastAsia="zh-CN"/>
        </w:rPr>
        <w:t>是依据实施检测时现场电气状况出具，并仅对实施</w:t>
      </w:r>
      <w:r>
        <w:rPr>
          <w:rFonts w:hint="eastAsia" w:asciiTheme="minorEastAsia" w:hAnsiTheme="minorEastAsia" w:eastAsiaTheme="minorEastAsia" w:cstheme="minorEastAsia"/>
          <w:color w:val="auto"/>
          <w:sz w:val="21"/>
          <w:szCs w:val="21"/>
        </w:rPr>
        <w:t>检测</w:t>
      </w:r>
      <w:r>
        <w:rPr>
          <w:rFonts w:hint="eastAsia" w:asciiTheme="minorEastAsia" w:hAnsiTheme="minorEastAsia" w:eastAsiaTheme="minorEastAsia" w:cstheme="minorEastAsia"/>
          <w:color w:val="auto"/>
          <w:sz w:val="21"/>
          <w:szCs w:val="21"/>
          <w:lang w:val="en-US" w:eastAsia="zh-CN"/>
        </w:rPr>
        <w:t>时的状况</w:t>
      </w:r>
      <w:r>
        <w:rPr>
          <w:rFonts w:hint="eastAsia" w:asciiTheme="minorEastAsia" w:hAnsiTheme="minorEastAsia" w:eastAsiaTheme="minorEastAsia" w:cstheme="minorEastAsia"/>
          <w:color w:val="auto"/>
          <w:sz w:val="21"/>
          <w:szCs w:val="21"/>
        </w:rPr>
        <w:t>负责。</w:t>
      </w:r>
    </w:p>
    <w:p>
      <w:pPr>
        <w:keepNext w:val="0"/>
        <w:keepLines w:val="0"/>
        <w:pageBreakBefore w:val="0"/>
        <w:widowControl/>
        <w:kinsoku w:val="0"/>
        <w:wordWrap/>
        <w:overflowPunct/>
        <w:topLinePunct w:val="0"/>
        <w:autoSpaceDE w:val="0"/>
        <w:autoSpaceDN w:val="0"/>
        <w:bidi w:val="0"/>
        <w:adjustRightInd w:val="0"/>
        <w:snapToGrid w:val="0"/>
        <w:spacing w:line="408" w:lineRule="auto"/>
        <w:textAlignment w:val="baseline"/>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6、对本报告中的符合项应按规定持续维护保养，不符合项应及时整改。</w:t>
      </w: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eastAsia="宋体"/>
          <w:color w:val="auto"/>
          <w:sz w:val="30"/>
          <w:szCs w:val="30"/>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eastAsia="宋体"/>
          <w:color w:val="auto"/>
          <w:sz w:val="21"/>
          <w:szCs w:val="21"/>
          <w:u w:val="single"/>
          <w:lang w:val="en-US" w:eastAsia="zh-CN"/>
        </w:rPr>
      </w:pPr>
      <w:r>
        <w:rPr>
          <w:rFonts w:hint="eastAsia" w:eastAsia="宋体"/>
          <w:color w:val="auto"/>
          <w:sz w:val="21"/>
          <w:szCs w:val="21"/>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检测</w:t>
      </w:r>
      <w:r>
        <w:rPr>
          <w:rFonts w:hint="eastAsia" w:ascii="黑体" w:hAnsi="黑体" w:eastAsia="黑体" w:cs="黑体"/>
          <w:color w:val="auto"/>
          <w:sz w:val="32"/>
          <w:szCs w:val="32"/>
        </w:rPr>
        <w:t>机构信息</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单位名称：XXXXXX</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单位地址：XXXXXX</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电    话：XXXXXX</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传    真：XXXXXX</w:t>
      </w:r>
    </w:p>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邮    箱：XXXXXX</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一、检测项目概况</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0"/>
        <w:gridCol w:w="2522"/>
        <w:gridCol w:w="2391"/>
        <w:gridCol w:w="2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项目名称</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项目地址</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委托单位</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管理单位</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设计单位</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施工(维保)单位</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委托单位联系人</w:t>
            </w:r>
          </w:p>
        </w:tc>
        <w:tc>
          <w:tcPr>
            <w:tcW w:w="25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c>
          <w:tcPr>
            <w:tcW w:w="23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联系电话</w:t>
            </w:r>
          </w:p>
        </w:tc>
        <w:tc>
          <w:tcPr>
            <w:tcW w:w="23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检测类别</w:t>
            </w:r>
          </w:p>
        </w:tc>
        <w:tc>
          <w:tcPr>
            <w:tcW w:w="25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年度检测/委托检测</w:t>
            </w:r>
          </w:p>
        </w:tc>
        <w:tc>
          <w:tcPr>
            <w:tcW w:w="23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检测日期</w:t>
            </w:r>
          </w:p>
        </w:tc>
        <w:tc>
          <w:tcPr>
            <w:tcW w:w="23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226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color w:val="auto"/>
                <w:sz w:val="21"/>
                <w:szCs w:val="21"/>
                <w:vertAlign w:val="baseline"/>
                <w:lang w:val="en-US" w:eastAsia="zh-CN"/>
              </w:rPr>
            </w:pPr>
            <w:r>
              <w:rPr>
                <w:rFonts w:hint="eastAsia" w:ascii="黑体" w:hAnsi="黑体" w:eastAsia="黑体" w:cs="黑体"/>
                <w:color w:val="auto"/>
                <w:sz w:val="21"/>
                <w:szCs w:val="21"/>
                <w:vertAlign w:val="baseline"/>
                <w:lang w:val="en-US" w:eastAsia="zh-CN"/>
              </w:rPr>
              <w:t>检测依据</w:t>
            </w:r>
          </w:p>
        </w:tc>
        <w:tc>
          <w:tcPr>
            <w:tcW w:w="730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564" w:type="dxa"/>
            <w:gridSpan w:val="4"/>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color w:val="auto"/>
                <w:sz w:val="28"/>
                <w:szCs w:val="28"/>
                <w:vertAlign w:val="baseline"/>
                <w:lang w:val="en-US" w:eastAsia="zh-CN"/>
              </w:rPr>
            </w:pPr>
            <w:r>
              <w:rPr>
                <w:rFonts w:hint="eastAsia" w:ascii="黑体" w:hAnsi="黑体" w:eastAsia="黑体" w:cs="黑体"/>
                <w:color w:val="auto"/>
                <w:sz w:val="21"/>
                <w:szCs w:val="21"/>
                <w:vertAlign w:val="baseline"/>
                <w:lang w:val="en-US" w:eastAsia="zh-CN"/>
              </w:rPr>
              <w:t>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3" w:hRule="atLeast"/>
        </w:trPr>
        <w:tc>
          <w:tcPr>
            <w:tcW w:w="9564" w:type="dxa"/>
            <w:gridSpan w:val="4"/>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kern w:val="0"/>
                <w:sz w:val="21"/>
                <w:szCs w:val="21"/>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XXXX大厦</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位于XXXX大道XX号，</w:t>
            </w:r>
            <w:r>
              <w:rPr>
                <w:rFonts w:hint="eastAsia" w:ascii="宋体" w:hAnsi="宋体" w:eastAsia="宋体" w:cs="宋体"/>
                <w:color w:val="auto"/>
                <w:kern w:val="0"/>
                <w:sz w:val="21"/>
                <w:szCs w:val="21"/>
              </w:rPr>
              <w:t>总建筑面积</w:t>
            </w:r>
            <w:r>
              <w:rPr>
                <w:rFonts w:hint="eastAsia" w:ascii="宋体" w:hAnsi="宋体" w:eastAsia="宋体" w:cs="宋体"/>
                <w:color w:val="auto"/>
                <w:kern w:val="0"/>
                <w:sz w:val="21"/>
                <w:szCs w:val="21"/>
                <w:lang w:val="en-US" w:eastAsia="zh-CN"/>
              </w:rPr>
              <w:t>XXXXXX</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(地上XXXX</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地下</w:t>
            </w:r>
            <w:r>
              <w:rPr>
                <w:rFonts w:hint="eastAsia" w:ascii="宋体" w:hAnsi="宋体" w:eastAsia="宋体" w:cs="宋体"/>
                <w:color w:val="auto"/>
                <w:kern w:val="0"/>
                <w:sz w:val="21"/>
                <w:szCs w:val="21"/>
                <w:lang w:val="en-US" w:eastAsia="zh-CN"/>
              </w:rPr>
              <w:t>XXXX</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，建筑高度</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地上XX</w:t>
            </w:r>
            <w:r>
              <w:rPr>
                <w:rFonts w:hint="eastAsia" w:ascii="宋体" w:hAnsi="宋体" w:eastAsia="宋体" w:cs="宋体"/>
                <w:color w:val="auto"/>
                <w:kern w:val="0"/>
                <w:sz w:val="21"/>
                <w:szCs w:val="21"/>
              </w:rPr>
              <w:t>层</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地下XX层，XXXX年XX月竣工投运</w:t>
            </w:r>
            <w:r>
              <w:rPr>
                <w:rFonts w:hint="eastAsia" w:ascii="宋体" w:hAnsi="宋体" w:eastAsia="宋体" w:cs="宋体"/>
                <w:color w:val="auto"/>
                <w:ker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地上</w:t>
            </w:r>
            <w:r>
              <w:rPr>
                <w:rFonts w:hint="eastAsia" w:ascii="宋体" w:hAnsi="宋体" w:eastAsia="宋体" w:cs="宋体"/>
                <w:color w:val="auto"/>
                <w:kern w:val="0"/>
                <w:sz w:val="21"/>
                <w:szCs w:val="21"/>
                <w:lang w:val="en-US" w:eastAsia="zh-CN"/>
              </w:rPr>
              <w:t>1-X</w:t>
            </w:r>
            <w:r>
              <w:rPr>
                <w:rFonts w:hint="eastAsia" w:ascii="宋体" w:hAnsi="宋体" w:eastAsia="宋体" w:cs="宋体"/>
                <w:color w:val="auto"/>
                <w:kern w:val="0"/>
                <w:sz w:val="21"/>
                <w:szCs w:val="21"/>
              </w:rPr>
              <w:t>层为商业</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kern w:val="0"/>
                <w:sz w:val="21"/>
                <w:szCs w:val="21"/>
              </w:rPr>
              <w:t>层为影</w:t>
            </w:r>
            <w:r>
              <w:rPr>
                <w:rFonts w:hint="eastAsia" w:ascii="宋体" w:hAnsi="宋体" w:eastAsia="宋体" w:cs="宋体"/>
                <w:color w:val="auto"/>
                <w:kern w:val="0"/>
                <w:sz w:val="21"/>
                <w:szCs w:val="21"/>
                <w:lang w:val="en-US" w:eastAsia="zh-CN"/>
              </w:rPr>
              <w:t>院，X-X</w:t>
            </w:r>
            <w:r>
              <w:rPr>
                <w:rFonts w:hint="eastAsia" w:ascii="宋体" w:hAnsi="宋体" w:eastAsia="宋体" w:cs="宋体"/>
                <w:color w:val="auto"/>
                <w:kern w:val="0"/>
                <w:sz w:val="21"/>
                <w:szCs w:val="21"/>
              </w:rPr>
              <w:t>层为</w:t>
            </w:r>
            <w:r>
              <w:rPr>
                <w:rFonts w:hint="eastAsia" w:ascii="宋体" w:hAnsi="宋体" w:eastAsia="宋体" w:cs="宋体"/>
                <w:color w:val="auto"/>
                <w:kern w:val="0"/>
                <w:sz w:val="21"/>
                <w:szCs w:val="21"/>
                <w:lang w:val="en-US" w:eastAsia="zh-CN"/>
              </w:rPr>
              <w:t>办公</w:t>
            </w:r>
            <w:r>
              <w:rPr>
                <w:rFonts w:hint="eastAsia" w:ascii="微软雅黑" w:hAnsi="微软雅黑" w:eastAsia="微软雅黑" w:cs="微软雅黑"/>
                <w:color w:val="auto"/>
                <w:kern w:val="0"/>
                <w:sz w:val="21"/>
                <w:szCs w:val="21"/>
                <w:lang w:val="en-US" w:eastAsia="zh-CN"/>
              </w:rPr>
              <w:t>……</w:t>
            </w:r>
            <w:r>
              <w:rPr>
                <w:rFonts w:hint="eastAsia" w:ascii="宋体" w:hAnsi="宋体" w:eastAsia="宋体" w:cs="宋体"/>
                <w:color w:val="auto"/>
                <w:kern w:val="0"/>
                <w:sz w:val="21"/>
                <w:szCs w:val="21"/>
              </w:rPr>
              <w:t>；地下1层为设备用房，地下</w:t>
            </w:r>
            <w:r>
              <w:rPr>
                <w:rFonts w:hint="eastAsia" w:ascii="宋体" w:hAnsi="宋体" w:eastAsia="宋体" w:cs="宋体"/>
                <w:color w:val="auto"/>
                <w:kern w:val="0"/>
                <w:sz w:val="21"/>
                <w:szCs w:val="21"/>
                <w:lang w:val="en-US" w:eastAsia="zh-CN"/>
              </w:rPr>
              <w:t>2-X</w:t>
            </w:r>
            <w:r>
              <w:rPr>
                <w:rFonts w:hint="eastAsia" w:ascii="宋体" w:hAnsi="宋体" w:eastAsia="宋体" w:cs="宋体"/>
                <w:color w:val="auto"/>
                <w:kern w:val="0"/>
                <w:sz w:val="21"/>
                <w:szCs w:val="21"/>
              </w:rPr>
              <w:t>层</w:t>
            </w:r>
            <w:r>
              <w:rPr>
                <w:rFonts w:hint="eastAsia" w:ascii="宋体" w:hAnsi="宋体" w:eastAsia="宋体" w:cs="宋体"/>
                <w:color w:val="auto"/>
                <w:kern w:val="0"/>
                <w:sz w:val="21"/>
                <w:szCs w:val="21"/>
                <w:lang w:val="en-US" w:eastAsia="zh-CN"/>
              </w:rPr>
              <w:t>为车库</w:t>
            </w:r>
            <w:r>
              <w:rPr>
                <w:rFonts w:hint="eastAsia" w:ascii="微软雅黑" w:hAnsi="微软雅黑" w:eastAsia="微软雅黑" w:cs="微软雅黑"/>
                <w:color w:val="auto"/>
                <w:kern w:val="0"/>
                <w:sz w:val="21"/>
                <w:szCs w:val="21"/>
                <w:lang w:val="en-US" w:eastAsia="zh-CN"/>
              </w:rPr>
              <w:t>……</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该建筑</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lang w:val="en-US" w:eastAsia="zh-CN"/>
              </w:rPr>
              <w:t>XXXX</w:t>
            </w:r>
            <w:r>
              <w:rPr>
                <w:rFonts w:hint="eastAsia" w:ascii="宋体" w:hAnsi="宋体" w:eastAsia="宋体" w:cs="宋体"/>
                <w:color w:val="auto"/>
                <w:kern w:val="0"/>
                <w:sz w:val="21"/>
                <w:szCs w:val="21"/>
              </w:rPr>
              <w:t>建筑</w:t>
            </w:r>
            <w:r>
              <w:rPr>
                <w:rFonts w:hint="eastAsia" w:ascii="宋体" w:hAnsi="宋体" w:eastAsia="宋体" w:cs="宋体"/>
                <w:color w:val="auto"/>
                <w:kern w:val="0"/>
                <w:sz w:val="21"/>
                <w:szCs w:val="21"/>
                <w:lang w:val="en-US" w:eastAsia="zh-CN"/>
              </w:rPr>
              <w:t>(建筑类型)</w:t>
            </w:r>
            <w:r>
              <w:rPr>
                <w:rFonts w:hint="eastAsia" w:ascii="宋体" w:hAnsi="宋体" w:eastAsia="宋体" w:cs="宋体"/>
                <w:color w:val="auto"/>
                <w:kern w:val="0"/>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受检</w:t>
            </w:r>
            <w:r>
              <w:rPr>
                <w:rFonts w:hint="eastAsia" w:ascii="宋体" w:hAnsi="宋体" w:eastAsia="宋体" w:cs="宋体"/>
                <w:color w:val="auto"/>
                <w:sz w:val="21"/>
                <w:szCs w:val="21"/>
                <w:lang w:val="en-US" w:eastAsia="zh-CN"/>
              </w:rPr>
              <w:t>项目</w:t>
            </w:r>
            <w:r>
              <w:rPr>
                <w:rFonts w:hint="eastAsia" w:ascii="宋体" w:hAnsi="宋体" w:eastAsia="宋体" w:cs="宋体"/>
                <w:color w:val="auto"/>
                <w:sz w:val="21"/>
                <w:szCs w:val="21"/>
              </w:rPr>
              <w:t>内电气</w:t>
            </w:r>
            <w:r>
              <w:rPr>
                <w:rFonts w:hint="eastAsia" w:ascii="宋体" w:hAnsi="宋体" w:eastAsia="宋体" w:cs="宋体"/>
                <w:color w:val="auto"/>
                <w:sz w:val="21"/>
                <w:szCs w:val="21"/>
                <w:lang w:val="en-US" w:eastAsia="zh-CN"/>
              </w:rPr>
              <w:t>设备</w:t>
            </w:r>
            <w:r>
              <w:rPr>
                <w:rFonts w:hint="eastAsia" w:ascii="宋体" w:hAnsi="宋体" w:eastAsia="宋体" w:cs="宋体"/>
                <w:color w:val="auto"/>
                <w:sz w:val="21"/>
                <w:szCs w:val="21"/>
              </w:rPr>
              <w:t>主要包括</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变电所</w:t>
            </w:r>
            <w:r>
              <w:rPr>
                <w:rFonts w:hint="eastAsia" w:ascii="宋体" w:hAnsi="宋体" w:eastAsia="宋体" w:cs="宋体"/>
                <w:color w:val="auto"/>
                <w:kern w:val="0"/>
                <w:sz w:val="21"/>
                <w:szCs w:val="21"/>
                <w:lang w:val="en-US" w:eastAsia="zh-CN"/>
              </w:rPr>
              <w:t>X</w:t>
            </w:r>
            <w:r>
              <w:rPr>
                <w:rFonts w:hint="eastAsia" w:ascii="宋体" w:hAnsi="宋体" w:eastAsia="宋体" w:cs="宋体"/>
                <w:color w:val="auto"/>
                <w:sz w:val="21"/>
                <w:szCs w:val="21"/>
                <w:lang w:val="en-US" w:eastAsia="zh-CN"/>
              </w:rPr>
              <w:t>个，干式变压器</w:t>
            </w:r>
            <w:r>
              <w:rPr>
                <w:rFonts w:hint="eastAsia" w:ascii="宋体" w:hAnsi="宋体" w:eastAsia="宋体" w:cs="宋体"/>
                <w:color w:val="auto"/>
                <w:kern w:val="0"/>
                <w:sz w:val="21"/>
                <w:szCs w:val="21"/>
                <w:lang w:val="en-US" w:eastAsia="zh-CN"/>
              </w:rPr>
              <w:t>X</w:t>
            </w:r>
            <w:r>
              <w:rPr>
                <w:rFonts w:hint="eastAsia" w:ascii="宋体" w:hAnsi="宋体" w:eastAsia="宋体" w:cs="宋体"/>
                <w:color w:val="auto"/>
                <w:sz w:val="21"/>
                <w:szCs w:val="21"/>
                <w:lang w:val="en-US" w:eastAsia="zh-CN"/>
              </w:rPr>
              <w:t>台；配电室</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sz w:val="21"/>
                <w:szCs w:val="21"/>
                <w:lang w:val="en-US" w:eastAsia="zh-CN"/>
              </w:rPr>
              <w:t>个，</w:t>
            </w:r>
            <w:r>
              <w:rPr>
                <w:rFonts w:hint="eastAsia" w:ascii="宋体" w:hAnsi="宋体" w:eastAsia="宋体" w:cs="宋体"/>
                <w:color w:val="auto"/>
                <w:sz w:val="21"/>
                <w:szCs w:val="21"/>
              </w:rPr>
              <w:t>配电</w:t>
            </w:r>
            <w:r>
              <w:rPr>
                <w:rFonts w:hint="eastAsia" w:ascii="宋体" w:hAnsi="宋体" w:eastAsia="宋体" w:cs="宋体"/>
                <w:color w:val="auto"/>
                <w:sz w:val="21"/>
                <w:szCs w:val="21"/>
                <w:lang w:val="en-US" w:eastAsia="zh-CN"/>
              </w:rPr>
              <w:t>控制柜（</w:t>
            </w:r>
            <w:r>
              <w:rPr>
                <w:rFonts w:hint="eastAsia" w:ascii="宋体" w:hAnsi="宋体" w:eastAsia="宋体" w:cs="宋体"/>
                <w:color w:val="auto"/>
                <w:sz w:val="21"/>
                <w:szCs w:val="21"/>
              </w:rPr>
              <w:t>箱</w:t>
            </w:r>
            <w:r>
              <w:rPr>
                <w:rFonts w:hint="eastAsia" w:ascii="宋体" w:hAnsi="宋体" w:eastAsia="宋体" w:cs="宋体"/>
                <w:color w:val="auto"/>
                <w:sz w:val="21"/>
                <w:szCs w:val="21"/>
                <w:lang w:eastAsia="zh-CN"/>
              </w:rPr>
              <w:t>）</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插座</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开关</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照明灯具</w:t>
            </w:r>
            <w:r>
              <w:rPr>
                <w:rFonts w:hint="eastAsia" w:ascii="宋体" w:hAnsi="宋体" w:eastAsia="宋体" w:cs="宋体"/>
                <w:color w:val="auto"/>
                <w:kern w:val="0"/>
                <w:sz w:val="21"/>
                <w:szCs w:val="21"/>
                <w:lang w:val="en-US" w:eastAsia="zh-CN"/>
              </w:rPr>
              <w:t>XXXX</w:t>
            </w:r>
            <w:r>
              <w:rPr>
                <w:rFonts w:hint="eastAsia" w:ascii="宋体" w:hAnsi="宋体" w:eastAsia="宋体" w:cs="宋体"/>
                <w:color w:val="auto"/>
                <w:sz w:val="21"/>
                <w:szCs w:val="21"/>
              </w:rPr>
              <w:t>个</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接地与等电位</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电缆电气线路</w:t>
            </w:r>
            <w:r>
              <w:rPr>
                <w:rFonts w:hint="eastAsia" w:ascii="宋体" w:hAnsi="宋体" w:eastAsia="宋体" w:cs="宋体"/>
                <w:color w:val="auto"/>
                <w:kern w:val="0"/>
                <w:sz w:val="21"/>
                <w:szCs w:val="21"/>
                <w:lang w:val="en-US" w:eastAsia="zh-CN"/>
              </w:rPr>
              <w:t>XXX</w:t>
            </w:r>
            <w:r>
              <w:rPr>
                <w:rFonts w:hint="eastAsia" w:ascii="宋体" w:hAnsi="宋体" w:eastAsia="宋体" w:cs="宋体"/>
                <w:color w:val="auto"/>
                <w:sz w:val="21"/>
                <w:szCs w:val="21"/>
              </w:rPr>
              <w:t>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电动机</w:t>
            </w:r>
            <w:r>
              <w:rPr>
                <w:rFonts w:hint="eastAsia" w:ascii="宋体" w:hAnsi="宋体" w:eastAsia="宋体" w:cs="宋体"/>
                <w:color w:val="auto"/>
                <w:kern w:val="0"/>
                <w:sz w:val="21"/>
                <w:szCs w:val="21"/>
                <w:lang w:val="en-US" w:eastAsia="zh-CN"/>
              </w:rPr>
              <w:t>XX</w:t>
            </w:r>
            <w:r>
              <w:rPr>
                <w:rFonts w:hint="eastAsia" w:ascii="宋体" w:hAnsi="宋体" w:eastAsia="宋体" w:cs="宋体"/>
                <w:color w:val="auto"/>
                <w:sz w:val="21"/>
                <w:szCs w:val="21"/>
              </w:rPr>
              <w:t>台</w:t>
            </w:r>
            <w:r>
              <w:rPr>
                <w:rFonts w:hint="eastAsia" w:ascii="微软雅黑" w:hAnsi="微软雅黑" w:eastAsia="微软雅黑" w:cs="微软雅黑"/>
                <w:color w:val="auto"/>
                <w:kern w:val="0"/>
                <w:sz w:val="21"/>
                <w:szCs w:val="21"/>
                <w:lang w:val="en-US" w:eastAsia="zh-CN"/>
              </w:rPr>
              <w:t>……</w:t>
            </w:r>
            <w:r>
              <w:rPr>
                <w:rFonts w:hint="eastAsia" w:ascii="宋体" w:hAnsi="宋体" w:eastAsia="宋体" w:cs="宋体"/>
                <w:color w:val="auto"/>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both"/>
              <w:textAlignment w:val="baseline"/>
              <w:rPr>
                <w:rFonts w:hint="eastAsia" w:ascii="宋体" w:hAnsi="宋体" w:eastAsia="宋体" w:cs="宋体"/>
                <w:color w:val="auto"/>
                <w:sz w:val="21"/>
                <w:szCs w:val="21"/>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黑体" w:hAnsi="黑体" w:eastAsia="黑体" w:cs="黑体"/>
          <w:b w:val="0"/>
          <w:bCs w:val="0"/>
          <w:snapToGrid/>
          <w:color w:val="auto"/>
          <w:kern w:val="0"/>
          <w:position w:val="-2"/>
          <w:sz w:val="32"/>
          <w:szCs w:val="32"/>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pPr>
        <w:keepNext w:val="0"/>
        <w:keepLines w:val="0"/>
        <w:pageBreakBefore w:val="0"/>
        <w:widowControl/>
        <w:numPr>
          <w:ilvl w:val="0"/>
          <w:numId w:val="33"/>
        </w:numPr>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检测子项及结果</w:t>
      </w:r>
    </w:p>
    <w:tbl>
      <w:tblPr>
        <w:tblStyle w:val="88"/>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7"/>
        <w:gridCol w:w="1773"/>
        <w:gridCol w:w="1513"/>
        <w:gridCol w:w="1623"/>
        <w:gridCol w:w="1268"/>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检测子项及结果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检测子项</w:t>
            </w:r>
          </w:p>
        </w:tc>
        <w:tc>
          <w:tcPr>
            <w:tcW w:w="31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技术要点项现场检测数量</w:t>
            </w: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不符合数量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配电变压器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高压配电装置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低压配电和控制电器</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剩余电流保护装置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低压配电柜</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电线和电缆</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线路敷设</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导体连接</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照明灯具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开关、插座</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电动机</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稳压整流设备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电热器具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空调设备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充电设施</w:t>
            </w:r>
          </w:p>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kern w:val="2"/>
                <w:sz w:val="21"/>
                <w:szCs w:val="21"/>
                <w:u w:val="none"/>
                <w:lang w:val="en-US" w:eastAsia="zh-CN" w:bidi="ar-SA"/>
              </w:rPr>
            </w:pPr>
            <w:r>
              <w:rPr>
                <w:rFonts w:hint="eastAsia" w:ascii="黑体" w:hAnsi="黑体" w:eastAsia="黑体" w:cs="黑体"/>
                <w:i w:val="0"/>
                <w:iCs w:val="0"/>
                <w:color w:val="auto"/>
                <w:kern w:val="0"/>
                <w:sz w:val="21"/>
                <w:szCs w:val="21"/>
                <w:u w:val="none"/>
                <w:lang w:val="en-US" w:eastAsia="zh-CN" w:bidi="ar"/>
              </w:rPr>
              <w:t>自备电源装置</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接地</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等电位联结</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A</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B</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jc w:val="center"/>
        </w:trPr>
        <w:tc>
          <w:tcPr>
            <w:tcW w:w="31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C</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c>
          <w:tcPr>
            <w:tcW w:w="30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综 合 评 定 及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7" w:hRule="atLeast"/>
          <w:jc w:val="center"/>
        </w:trPr>
        <w:tc>
          <w:tcPr>
            <w:tcW w:w="93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通过对本项目的以上电气系统进行检测，依据检测结果（详见本报告电气检测情况统计表），经综合评定，本项目已检测的电气防火检测评定结果为：良/中/差。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注：1. 由于XX原因，XX系统暂未检测；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840" w:firstLineChars="400"/>
              <w:jc w:val="left"/>
              <w:textAlignment w:val="center"/>
              <w:rPr>
                <w:rFonts w:hint="eastAsia" w:ascii="黑体" w:hAnsi="黑体" w:eastAsia="黑体" w:cs="黑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 xml:space="preserve">                                                      检测机构：XXXXXXXX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检测人员</w:t>
            </w:r>
          </w:p>
        </w:tc>
        <w:tc>
          <w:tcPr>
            <w:tcW w:w="79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jc w:val="center"/>
        </w:trPr>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项目负责人（签字盖章）</w:t>
            </w:r>
          </w:p>
        </w:tc>
        <w:tc>
          <w:tcPr>
            <w:tcW w:w="177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 xml:space="preserve">年 </w:t>
            </w:r>
            <w:r>
              <w:rPr>
                <w:rStyle w:val="532"/>
                <w:rFonts w:hint="eastAsia" w:ascii="黑体" w:hAnsi="黑体" w:eastAsia="黑体" w:cs="黑体"/>
                <w:color w:val="auto"/>
                <w:sz w:val="21"/>
                <w:szCs w:val="21"/>
                <w:lang w:val="en-US" w:eastAsia="zh-CN" w:bidi="ar"/>
              </w:rPr>
              <w:t xml:space="preserve"> 月  日</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技术负责人（签字盖章）</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年  月  日</w:t>
            </w:r>
          </w:p>
        </w:tc>
        <w:tc>
          <w:tcPr>
            <w:tcW w:w="12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 xml:space="preserve">批 </w:t>
            </w:r>
            <w:r>
              <w:rPr>
                <w:rStyle w:val="532"/>
                <w:rFonts w:hint="eastAsia" w:ascii="黑体" w:hAnsi="黑体" w:eastAsia="黑体" w:cs="黑体"/>
                <w:color w:val="auto"/>
                <w:sz w:val="21"/>
                <w:szCs w:val="21"/>
                <w:lang w:val="en-US" w:eastAsia="zh-CN" w:bidi="ar"/>
              </w:rPr>
              <w:t xml:space="preserve"> 准</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黑体" w:hAnsi="黑体" w:eastAsia="黑体" w:cs="黑体"/>
                <w:i w:val="0"/>
                <w:iCs w:val="0"/>
                <w:color w:val="auto"/>
                <w:sz w:val="21"/>
                <w:szCs w:val="21"/>
                <w:u w:val="none"/>
              </w:rPr>
            </w:pPr>
            <w:r>
              <w:rPr>
                <w:rFonts w:hint="eastAsia" w:ascii="黑体" w:hAnsi="黑体" w:eastAsia="黑体" w:cs="黑体"/>
                <w:i w:val="0"/>
                <w:iCs w:val="0"/>
                <w:color w:val="auto"/>
                <w:kern w:val="0"/>
                <w:sz w:val="21"/>
                <w:szCs w:val="21"/>
                <w:u w:val="none"/>
                <w:lang w:val="en-US" w:eastAsia="zh-CN" w:bidi="ar"/>
              </w:rPr>
              <w:t xml:space="preserve">年 </w:t>
            </w:r>
            <w:r>
              <w:rPr>
                <w:rStyle w:val="532"/>
                <w:rFonts w:hint="eastAsia" w:ascii="黑体" w:hAnsi="黑体" w:eastAsia="黑体" w:cs="黑体"/>
                <w:color w:val="auto"/>
                <w:sz w:val="21"/>
                <w:szCs w:val="21"/>
                <w:lang w:val="en-US" w:eastAsia="zh-CN" w:bidi="ar"/>
              </w:rPr>
              <w:t xml:space="preserve"> 月  日</w:t>
            </w:r>
          </w:p>
        </w:tc>
      </w:tr>
    </w:tbl>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p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br w:type="page"/>
      </w: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center"/>
        <w:textAlignment w:val="baseline"/>
        <w:rPr>
          <w:rFonts w:hint="eastAsia"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pPr>
        <w:keepNext w:val="0"/>
        <w:keepLines w:val="0"/>
        <w:pageBreakBefore w:val="0"/>
        <w:widowControl/>
        <w:kinsoku w:val="0"/>
        <w:wordWrap/>
        <w:overflowPunct/>
        <w:topLinePunct w:val="0"/>
        <w:autoSpaceDE w:val="0"/>
        <w:autoSpaceDN w:val="0"/>
        <w:bidi w:val="0"/>
        <w:adjustRightInd w:val="0"/>
        <w:snapToGrid w:val="0"/>
        <w:spacing w:line="240" w:lineRule="auto"/>
        <w:jc w:val="right"/>
        <w:textAlignment w:val="baseline"/>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报告编号：****-JZDQFHJC-2024***</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三、建筑电气防火检测情况统计表</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245"/>
        <w:gridCol w:w="877"/>
        <w:gridCol w:w="4734"/>
        <w:gridCol w:w="855"/>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15"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技术要点项编号</w:t>
            </w:r>
          </w:p>
        </w:tc>
        <w:tc>
          <w:tcPr>
            <w:tcW w:w="1245"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w:t>
            </w:r>
          </w:p>
        </w:tc>
        <w:tc>
          <w:tcPr>
            <w:tcW w:w="877"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危险</w:t>
            </w:r>
          </w:p>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等级</w:t>
            </w:r>
          </w:p>
        </w:tc>
        <w:tc>
          <w:tcPr>
            <w:tcW w:w="4734"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检测判定标准</w:t>
            </w:r>
          </w:p>
        </w:tc>
        <w:tc>
          <w:tcPr>
            <w:tcW w:w="855"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检测</w:t>
            </w:r>
          </w:p>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数量</w:t>
            </w:r>
          </w:p>
        </w:tc>
        <w:tc>
          <w:tcPr>
            <w:tcW w:w="938"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不符合</w:t>
            </w:r>
          </w:p>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5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938"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bl>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pPr>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br w:type="page"/>
      </w: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center"/>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建筑电气防火检测报告</w:t>
      </w: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四、建筑电气防火检测直观检查不符合情况综述</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1245"/>
        <w:gridCol w:w="877"/>
        <w:gridCol w:w="47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915"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技术要点项编号</w:t>
            </w:r>
          </w:p>
        </w:tc>
        <w:tc>
          <w:tcPr>
            <w:tcW w:w="1245"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技术要点项</w:t>
            </w:r>
          </w:p>
        </w:tc>
        <w:tc>
          <w:tcPr>
            <w:tcW w:w="877" w:type="dxa"/>
            <w:vAlign w:val="center"/>
          </w:tcPr>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危险</w:t>
            </w:r>
          </w:p>
          <w:p>
            <w:pPr>
              <w:widowControl w:val="0"/>
              <w:tabs>
                <w:tab w:val="right" w:leader="dot" w:pos="9337"/>
              </w:tabs>
              <w:spacing w:before="156" w:line="226"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等级</w:t>
            </w:r>
          </w:p>
        </w:tc>
        <w:tc>
          <w:tcPr>
            <w:tcW w:w="4734" w:type="dxa"/>
            <w:vAlign w:val="center"/>
          </w:tcPr>
          <w:p>
            <w:pPr>
              <w:widowControl w:val="0"/>
              <w:tabs>
                <w:tab w:val="right" w:leader="dot" w:pos="9337"/>
              </w:tabs>
              <w:spacing w:before="156" w:line="240"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不符合情况综述</w:t>
            </w:r>
          </w:p>
        </w:tc>
        <w:tc>
          <w:tcPr>
            <w:tcW w:w="1789" w:type="dxa"/>
            <w:vAlign w:val="center"/>
          </w:tcPr>
          <w:p>
            <w:pPr>
              <w:widowControl w:val="0"/>
              <w:tabs>
                <w:tab w:val="right" w:leader="dot" w:pos="9337"/>
              </w:tabs>
              <w:spacing w:before="156" w:line="240" w:lineRule="auto"/>
              <w:jc w:val="cente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t>检测点位置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1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245"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877"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4734"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c>
          <w:tcPr>
            <w:tcW w:w="1789" w:type="dxa"/>
          </w:tcPr>
          <w:p>
            <w:pPr>
              <w:widowControl w:val="0"/>
              <w:tabs>
                <w:tab w:val="right" w:leader="dot" w:pos="9337"/>
              </w:tabs>
              <w:spacing w:before="156" w:line="226" w:lineRule="auto"/>
              <w:jc w:val="left"/>
              <w:rPr>
                <w:rFonts w:hint="default"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p>
        </w:tc>
      </w:tr>
    </w:tbl>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br w:type="page"/>
      </w: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center"/>
        <w:textAlignment w:val="baseline"/>
        <w:rPr>
          <w:rFonts w:hint="eastAsia" w:asciiTheme="minorEastAsia" w:hAnsiTheme="minorEastAsia" w:eastAsiaTheme="minorEastAsia" w:cstheme="minorEastAsia"/>
          <w:b w:val="0"/>
          <w:bCs w:val="0"/>
          <w:snapToGrid/>
          <w:color w:val="auto"/>
          <w:kern w:val="0"/>
          <w:position w:val="-2"/>
          <w:sz w:val="28"/>
          <w:szCs w:val="28"/>
          <w:u w:val="none"/>
          <w:shd w:val="clear" w:color="auto" w:fill="auto"/>
          <w:vertAlign w:val="baseline"/>
          <w:lang w:val="en-US" w:eastAsia="zh-CN" w:bidi="ar-SA"/>
        </w:rPr>
      </w:pPr>
      <w:r>
        <w:rPr>
          <w:rFonts w:hint="eastAsia" w:ascii="黑体" w:hAnsi="黑体" w:eastAsia="黑体" w:cs="黑体"/>
          <w:color w:val="auto"/>
          <w:sz w:val="32"/>
          <w:szCs w:val="32"/>
          <w:lang w:val="en-US" w:eastAsia="zh-CN"/>
        </w:rPr>
        <w:t>建筑电气防火检测报告</w:t>
      </w:r>
    </w:p>
    <w:p>
      <w:pPr>
        <w:keepNext w:val="0"/>
        <w:keepLines w:val="0"/>
        <w:pageBreakBefore w:val="0"/>
        <w:widowControl/>
        <w:tabs>
          <w:tab w:val="right" w:leader="dot" w:pos="9337"/>
        </w:tabs>
        <w:kinsoku w:val="0"/>
        <w:wordWrap/>
        <w:overflowPunct/>
        <w:topLinePunct w:val="0"/>
        <w:autoSpaceDE w:val="0"/>
        <w:autoSpaceDN w:val="0"/>
        <w:bidi w:val="0"/>
        <w:adjustRightInd w:val="0"/>
        <w:snapToGrid w:val="0"/>
        <w:spacing w:before="156" w:line="240" w:lineRule="auto"/>
        <w:jc w:val="right"/>
        <w:textAlignment w:val="baseline"/>
        <w:rPr>
          <w:rFonts w:hint="eastAsia" w:ascii="黑体" w:hAnsi="黑体" w:eastAsia="黑体" w:cs="黑体"/>
          <w:b w:val="0"/>
          <w:bCs w:val="0"/>
          <w:snapToGrid/>
          <w:color w:val="auto"/>
          <w:kern w:val="0"/>
          <w:position w:val="-2"/>
          <w:sz w:val="21"/>
          <w:szCs w:val="21"/>
          <w:u w:val="none"/>
          <w:shd w:val="clear" w:color="auto" w:fill="auto"/>
          <w:vertAlign w:val="baseline"/>
          <w:lang w:val="en-US" w:eastAsia="zh-CN" w:bidi="ar-SA"/>
        </w:rPr>
      </w:pPr>
      <w:r>
        <w:rPr>
          <w:rFonts w:hint="eastAsia" w:ascii="黑体" w:hAnsi="黑体" w:eastAsia="黑体" w:cs="黑体"/>
          <w:b w:val="0"/>
          <w:bCs w:val="0"/>
          <w:color w:val="auto"/>
          <w:sz w:val="21"/>
          <w:szCs w:val="21"/>
          <w:lang w:val="en-US" w:eastAsia="zh-CN"/>
        </w:rPr>
        <w:t>报告编号：****-JZDQFHJC-2024***</w:t>
      </w:r>
    </w:p>
    <w:p>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outlineLvl w:val="9"/>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五、仪器检测情况记录</w:t>
      </w:r>
    </w:p>
    <w:p>
      <w:pPr>
        <w:keepNext w:val="0"/>
        <w:keepLines w:val="0"/>
        <w:widowControl/>
        <w:suppressLineNumbers w:val="0"/>
        <w:jc w:val="left"/>
        <w:rPr>
          <w:rFonts w:hint="eastAsia" w:ascii="黑体" w:hAnsi="黑体" w:eastAsia="黑体" w:cs="黑体"/>
          <w:b w:val="0"/>
          <w:bCs w:val="0"/>
          <w:color w:val="auto"/>
          <w:sz w:val="21"/>
          <w:szCs w:val="21"/>
          <w:lang w:val="en-US" w:eastAsia="zh-CN"/>
        </w:rPr>
      </w:pPr>
    </w:p>
    <w:p>
      <w:pPr>
        <w:keepNext w:val="0"/>
        <w:keepLines w:val="0"/>
        <w:widowControl/>
        <w:suppressLineNumbers w:val="0"/>
        <w:jc w:val="left"/>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color w:val="auto"/>
          <w:sz w:val="21"/>
          <w:szCs w:val="21"/>
          <w:lang w:val="en-US" w:eastAsia="zh-CN"/>
        </w:rPr>
        <w:t>1、</w:t>
      </w:r>
      <w:r>
        <w:rPr>
          <w:rFonts w:hint="eastAsia" w:ascii="黑体" w:hAnsi="黑体" w:eastAsia="黑体" w:cs="黑体"/>
          <w:b w:val="0"/>
          <w:bCs w:val="0"/>
          <w:snapToGrid w:val="0"/>
          <w:color w:val="auto"/>
          <w:kern w:val="0"/>
          <w:sz w:val="21"/>
          <w:szCs w:val="21"/>
          <w:lang w:val="en-US" w:eastAsia="zh-CN" w:bidi="ar"/>
        </w:rPr>
        <w:t>检测部位温升值判定</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1787"/>
        <w:gridCol w:w="1580"/>
        <w:gridCol w:w="1060"/>
        <w:gridCol w:w="1060"/>
        <w:gridCol w:w="1070"/>
        <w:gridCol w:w="138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5" w:hRule="atLeast"/>
        </w:trPr>
        <w:tc>
          <w:tcPr>
            <w:tcW w:w="667" w:type="dxa"/>
            <w:vAlign w:val="center"/>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1787" w:type="dxa"/>
            <w:vAlign w:val="center"/>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检测部位</w:t>
            </w:r>
          </w:p>
        </w:tc>
        <w:tc>
          <w:tcPr>
            <w:tcW w:w="1580" w:type="dxa"/>
            <w:vAlign w:val="center"/>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设备编号</w:t>
            </w:r>
          </w:p>
        </w:tc>
        <w:tc>
          <w:tcPr>
            <w:tcW w:w="1060"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环境温度</w:t>
            </w:r>
          </w:p>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w:t>
            </w:r>
          </w:p>
        </w:tc>
        <w:tc>
          <w:tcPr>
            <w:tcW w:w="1060" w:type="dxa"/>
            <w:vAlign w:val="center"/>
          </w:tcPr>
          <w:p>
            <w:pPr>
              <w:keepNext w:val="0"/>
              <w:keepLines w:val="0"/>
              <w:widowControl/>
              <w:suppressLineNumbers w:val="0"/>
              <w:jc w:val="center"/>
              <w:rPr>
                <w:b w:val="0"/>
                <w:bCs w:val="0"/>
                <w:color w:val="auto"/>
                <w:sz w:val="21"/>
                <w:szCs w:val="21"/>
              </w:rPr>
            </w:pPr>
            <w:r>
              <w:rPr>
                <w:rFonts w:hint="eastAsia" w:ascii="宋体" w:hAnsi="宋体" w:eastAsia="宋体" w:cs="宋体"/>
                <w:b w:val="0"/>
                <w:bCs w:val="0"/>
                <w:snapToGrid w:val="0"/>
                <w:color w:val="auto"/>
                <w:kern w:val="0"/>
                <w:sz w:val="21"/>
                <w:szCs w:val="21"/>
                <w:lang w:val="en-US" w:eastAsia="zh-CN" w:bidi="ar"/>
              </w:rPr>
              <w:t>相对湿度</w:t>
            </w:r>
          </w:p>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 RH</w:t>
            </w:r>
          </w:p>
        </w:tc>
        <w:tc>
          <w:tcPr>
            <w:tcW w:w="1070" w:type="dxa"/>
            <w:vAlign w:val="center"/>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热图编号</w:t>
            </w:r>
          </w:p>
        </w:tc>
        <w:tc>
          <w:tcPr>
            <w:tcW w:w="1380" w:type="dxa"/>
            <w:vAlign w:val="center"/>
          </w:tcPr>
          <w:p>
            <w:pPr>
              <w:keepNext w:val="0"/>
              <w:keepLines w:val="0"/>
              <w:widowControl/>
              <w:suppressLineNumbers w:val="0"/>
              <w:jc w:val="center"/>
              <w:rPr>
                <w:b w:val="0"/>
                <w:bCs w:val="0"/>
                <w:color w:val="auto"/>
                <w:sz w:val="21"/>
                <w:szCs w:val="21"/>
              </w:rPr>
            </w:pPr>
            <w:r>
              <w:rPr>
                <w:rFonts w:hint="eastAsia" w:ascii="宋体" w:hAnsi="宋体" w:eastAsia="宋体" w:cs="宋体"/>
                <w:b w:val="0"/>
                <w:bCs w:val="0"/>
                <w:snapToGrid w:val="0"/>
                <w:color w:val="auto"/>
                <w:kern w:val="0"/>
                <w:sz w:val="21"/>
                <w:szCs w:val="21"/>
                <w:lang w:val="en-US" w:eastAsia="zh-CN" w:bidi="ar"/>
              </w:rPr>
              <w:t>设备温度</w:t>
            </w:r>
          </w:p>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最大值（℃）</w:t>
            </w:r>
          </w:p>
        </w:tc>
        <w:tc>
          <w:tcPr>
            <w:tcW w:w="960"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温升值</w:t>
            </w:r>
          </w:p>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判  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87"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8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6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6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7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8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96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87"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8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6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6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07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8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960" w:type="dxa"/>
          </w:tcPr>
          <w:p>
            <w:pPr>
              <w:keepNext w:val="0"/>
              <w:keepLines w:val="0"/>
              <w:widowControl/>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bl>
    <w:p>
      <w:pPr>
        <w:keepNext w:val="0"/>
        <w:keepLines w:val="0"/>
        <w:widowControl/>
        <w:suppressLineNumbers w:val="0"/>
        <w:jc w:val="left"/>
        <w:rPr>
          <w:rFonts w:hint="eastAsia" w:ascii="黑体" w:hAnsi="黑体" w:eastAsia="黑体" w:cs="黑体"/>
          <w:color w:val="auto"/>
          <w:sz w:val="21"/>
          <w:szCs w:val="21"/>
        </w:rPr>
      </w:pPr>
      <w:r>
        <w:rPr>
          <w:rFonts w:hint="eastAsia" w:ascii="黑体" w:hAnsi="黑体" w:eastAsia="黑体" w:cs="黑体"/>
          <w:b w:val="0"/>
          <w:bCs w:val="0"/>
          <w:color w:val="auto"/>
          <w:sz w:val="21"/>
          <w:szCs w:val="21"/>
          <w:lang w:val="en-US" w:eastAsia="zh-CN"/>
        </w:rPr>
        <w:t>2、</w:t>
      </w:r>
      <w:r>
        <w:rPr>
          <w:rFonts w:hint="eastAsia" w:ascii="黑体" w:hAnsi="黑体" w:eastAsia="黑体" w:cs="黑体"/>
          <w:b w:val="0"/>
          <w:bCs w:val="0"/>
          <w:snapToGrid w:val="0"/>
          <w:color w:val="auto"/>
          <w:kern w:val="0"/>
          <w:sz w:val="21"/>
          <w:szCs w:val="21"/>
          <w:lang w:val="en-US" w:eastAsia="zh-CN" w:bidi="ar"/>
        </w:rPr>
        <w:t>电压偏差限制、线路安全载流量</w:t>
      </w:r>
    </w:p>
    <w:tbl>
      <w:tblPr>
        <w:tblStyle w:val="89"/>
        <w:tblW w:w="9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0"/>
        <w:gridCol w:w="750"/>
        <w:gridCol w:w="788"/>
        <w:gridCol w:w="788"/>
        <w:gridCol w:w="788"/>
        <w:gridCol w:w="788"/>
        <w:gridCol w:w="788"/>
        <w:gridCol w:w="788"/>
        <w:gridCol w:w="792"/>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4" w:type="dxa"/>
            <w:vMerge w:val="restart"/>
            <w:vAlign w:val="center"/>
          </w:tcPr>
          <w:p>
            <w:pPr>
              <w:keepNext w:val="0"/>
              <w:keepLines w:val="0"/>
              <w:widowControl/>
              <w:suppressLineNumbers w:val="0"/>
              <w:jc w:val="both"/>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序号</w:t>
            </w:r>
          </w:p>
        </w:tc>
        <w:tc>
          <w:tcPr>
            <w:tcW w:w="1060" w:type="dxa"/>
            <w:vMerge w:val="restart"/>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检测部位</w:t>
            </w:r>
          </w:p>
        </w:tc>
        <w:tc>
          <w:tcPr>
            <w:tcW w:w="750" w:type="dxa"/>
            <w:vMerge w:val="restart"/>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设备</w:t>
            </w:r>
          </w:p>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编号</w:t>
            </w:r>
          </w:p>
        </w:tc>
        <w:tc>
          <w:tcPr>
            <w:tcW w:w="2364" w:type="dxa"/>
            <w:gridSpan w:val="3"/>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电  压（V）</w:t>
            </w:r>
          </w:p>
        </w:tc>
        <w:tc>
          <w:tcPr>
            <w:tcW w:w="3156" w:type="dxa"/>
            <w:gridSpan w:val="4"/>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电  流（A）</w:t>
            </w:r>
          </w:p>
        </w:tc>
        <w:tc>
          <w:tcPr>
            <w:tcW w:w="1570" w:type="dxa"/>
            <w:vMerge w:val="restart"/>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44" w:type="dxa"/>
            <w:vMerge w:val="continue"/>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060" w:type="dxa"/>
            <w:vMerge w:val="continue"/>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50" w:type="dxa"/>
            <w:vMerge w:val="continue"/>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U</w:t>
            </w:r>
            <w:r>
              <w:rPr>
                <w:rFonts w:hint="eastAsia" w:ascii="宋体" w:hAnsi="宋体" w:eastAsia="宋体" w:cs="宋体"/>
                <w:b w:val="0"/>
                <w:bCs w:val="0"/>
                <w:snapToGrid w:val="0"/>
                <w:color w:val="auto"/>
                <w:kern w:val="0"/>
                <w:sz w:val="15"/>
                <w:szCs w:val="15"/>
                <w:lang w:val="en-US" w:eastAsia="zh-CN" w:bidi="ar"/>
              </w:rPr>
              <w:t>AB</w:t>
            </w:r>
          </w:p>
        </w:tc>
        <w:tc>
          <w:tcPr>
            <w:tcW w:w="788"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U</w:t>
            </w:r>
            <w:r>
              <w:rPr>
                <w:rFonts w:hint="eastAsia" w:ascii="宋体" w:hAnsi="宋体" w:eastAsia="宋体" w:cs="宋体"/>
                <w:b w:val="0"/>
                <w:bCs w:val="0"/>
                <w:snapToGrid w:val="0"/>
                <w:color w:val="auto"/>
                <w:kern w:val="0"/>
                <w:sz w:val="15"/>
                <w:szCs w:val="15"/>
                <w:lang w:val="en-US" w:eastAsia="zh-CN" w:bidi="ar"/>
              </w:rPr>
              <w:t>BC</w:t>
            </w:r>
          </w:p>
        </w:tc>
        <w:tc>
          <w:tcPr>
            <w:tcW w:w="788"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U</w:t>
            </w:r>
            <w:r>
              <w:rPr>
                <w:rFonts w:hint="eastAsia" w:ascii="宋体" w:hAnsi="宋体" w:eastAsia="宋体" w:cs="宋体"/>
                <w:b w:val="0"/>
                <w:bCs w:val="0"/>
                <w:snapToGrid w:val="0"/>
                <w:color w:val="auto"/>
                <w:kern w:val="0"/>
                <w:sz w:val="15"/>
                <w:szCs w:val="15"/>
                <w:lang w:val="en-US" w:eastAsia="zh-CN" w:bidi="ar"/>
              </w:rPr>
              <w:t>AC</w:t>
            </w:r>
          </w:p>
        </w:tc>
        <w:tc>
          <w:tcPr>
            <w:tcW w:w="788"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A</w:t>
            </w:r>
          </w:p>
        </w:tc>
        <w:tc>
          <w:tcPr>
            <w:tcW w:w="788"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B</w:t>
            </w:r>
          </w:p>
        </w:tc>
        <w:tc>
          <w:tcPr>
            <w:tcW w:w="788"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C</w:t>
            </w:r>
          </w:p>
        </w:tc>
        <w:tc>
          <w:tcPr>
            <w:tcW w:w="792" w:type="dxa"/>
            <w:vAlign w:val="center"/>
          </w:tcPr>
          <w:p>
            <w:pPr>
              <w:keepNext w:val="0"/>
              <w:keepLines w:val="0"/>
              <w:widowControl/>
              <w:suppressLineNumbers w:val="0"/>
              <w:jc w:val="center"/>
              <w:rPr>
                <w:rFonts w:hint="default" w:asciiTheme="minorEastAsia" w:hAnsiTheme="minorEastAsia" w:eastAsiaTheme="minorEastAsia" w:cstheme="minorEastAsia"/>
                <w:b w:val="0"/>
                <w:bCs w:val="0"/>
                <w:color w:val="auto"/>
                <w:sz w:val="21"/>
                <w:szCs w:val="21"/>
                <w:vertAlign w:val="baseline"/>
                <w:lang w:val="en-US" w:eastAsia="zh-CN"/>
              </w:rPr>
            </w:pPr>
            <w:r>
              <w:rPr>
                <w:rFonts w:hint="eastAsia" w:ascii="宋体" w:hAnsi="宋体" w:eastAsia="宋体" w:cs="宋体"/>
                <w:b w:val="0"/>
                <w:bCs w:val="0"/>
                <w:snapToGrid w:val="0"/>
                <w:color w:val="auto"/>
                <w:kern w:val="0"/>
                <w:sz w:val="21"/>
                <w:szCs w:val="21"/>
                <w:lang w:val="en-US" w:eastAsia="zh-CN" w:bidi="ar"/>
              </w:rPr>
              <w:t>I</w:t>
            </w:r>
            <w:r>
              <w:rPr>
                <w:rFonts w:hint="eastAsia" w:ascii="宋体" w:hAnsi="宋体" w:eastAsia="宋体" w:cs="宋体"/>
                <w:b w:val="0"/>
                <w:bCs w:val="0"/>
                <w:snapToGrid w:val="0"/>
                <w:color w:val="auto"/>
                <w:kern w:val="0"/>
                <w:sz w:val="15"/>
                <w:szCs w:val="15"/>
                <w:lang w:val="en-US" w:eastAsia="zh-CN" w:bidi="ar"/>
              </w:rPr>
              <w:t>N</w:t>
            </w:r>
          </w:p>
        </w:tc>
        <w:tc>
          <w:tcPr>
            <w:tcW w:w="1570" w:type="dxa"/>
            <w:vMerge w:val="continue"/>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44"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06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5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92"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57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44"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06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5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88"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792"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57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bl>
    <w:p>
      <w:pPr>
        <w:keepNext w:val="0"/>
        <w:keepLines w:val="0"/>
        <w:widowControl/>
        <w:suppressLineNumbers w:val="0"/>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3、接地电阻值及漏电流值测定</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800"/>
        <w:gridCol w:w="1590"/>
        <w:gridCol w:w="1963"/>
        <w:gridCol w:w="1963"/>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1800"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检测部位</w:t>
            </w:r>
          </w:p>
        </w:tc>
        <w:tc>
          <w:tcPr>
            <w:tcW w:w="1590"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设备编号</w:t>
            </w:r>
          </w:p>
        </w:tc>
        <w:tc>
          <w:tcPr>
            <w:tcW w:w="1963"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漏电流（mA）</w:t>
            </w:r>
          </w:p>
        </w:tc>
        <w:tc>
          <w:tcPr>
            <w:tcW w:w="1963"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接地电阻（Ω）</w:t>
            </w:r>
          </w:p>
        </w:tc>
        <w:tc>
          <w:tcPr>
            <w:tcW w:w="1594" w:type="dxa"/>
            <w:vAlign w:val="center"/>
          </w:tcPr>
          <w:p>
            <w:pPr>
              <w:keepNext w:val="0"/>
              <w:keepLines w:val="0"/>
              <w:widowControl/>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654" w:type="dxa"/>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800" w:type="dxa"/>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590" w:type="dxa"/>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963" w:type="dxa"/>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963" w:type="dxa"/>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c>
          <w:tcPr>
            <w:tcW w:w="1594" w:type="dxa"/>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800"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90"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963"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963"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94"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bl>
    <w:p>
      <w:pPr>
        <w:keepNext w:val="0"/>
        <w:keepLines w:val="0"/>
        <w:widowControl/>
        <w:suppressLineNumbers w:val="0"/>
        <w:jc w:val="left"/>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4、电能质量测试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790"/>
        <w:gridCol w:w="1575"/>
        <w:gridCol w:w="1315"/>
        <w:gridCol w:w="1315"/>
        <w:gridCol w:w="131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3365" w:type="dxa"/>
            <w:gridSpan w:val="2"/>
            <w:vMerge w:val="restart"/>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检测项目</w:t>
            </w:r>
          </w:p>
        </w:tc>
        <w:tc>
          <w:tcPr>
            <w:tcW w:w="3945" w:type="dxa"/>
            <w:gridSpan w:val="3"/>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测试值</w:t>
            </w:r>
          </w:p>
        </w:tc>
        <w:tc>
          <w:tcPr>
            <w:tcW w:w="1605" w:type="dxa"/>
            <w:vMerge w:val="restart"/>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3365" w:type="dxa"/>
            <w:gridSpan w:val="2"/>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vAlign w:val="center"/>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A 相</w:t>
            </w:r>
          </w:p>
        </w:tc>
        <w:tc>
          <w:tcPr>
            <w:tcW w:w="131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B相</w:t>
            </w:r>
          </w:p>
        </w:tc>
        <w:tc>
          <w:tcPr>
            <w:tcW w:w="131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C 相</w:t>
            </w:r>
          </w:p>
        </w:tc>
        <w:tc>
          <w:tcPr>
            <w:tcW w:w="1605"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电压值（V）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2</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电压不平衡度（%）</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3</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电流值（A）</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4</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电流不平衡度（%）</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5</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功率因数</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6</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频率（Hz）</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7</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频率偏差（Hz）</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8</w:t>
            </w:r>
          </w:p>
        </w:tc>
        <w:tc>
          <w:tcPr>
            <w:tcW w:w="3365" w:type="dxa"/>
            <w:gridSpan w:val="2"/>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电压谐波畸变总量（%）</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9</w:t>
            </w:r>
          </w:p>
        </w:tc>
        <w:tc>
          <w:tcPr>
            <w:tcW w:w="1790" w:type="dxa"/>
            <w:vMerge w:val="restart"/>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主要谐波电压值</w:t>
            </w:r>
          </w:p>
        </w:tc>
        <w:tc>
          <w:tcPr>
            <w:tcW w:w="1575"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3次（V）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5次（V）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7次（V）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9次（V）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790" w:type="dxa"/>
            <w:vMerge w:val="continue"/>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r>
              <w:rPr>
                <w:rFonts w:hint="eastAsia" w:ascii="宋体" w:hAnsi="宋体" w:eastAsia="宋体" w:cs="宋体"/>
                <w:b w:val="0"/>
                <w:bCs w:val="0"/>
                <w:snapToGrid w:val="0"/>
                <w:color w:val="auto"/>
                <w:kern w:val="0"/>
                <w:sz w:val="21"/>
                <w:szCs w:val="21"/>
                <w:lang w:val="en-US" w:eastAsia="zh-CN" w:bidi="ar"/>
              </w:rPr>
              <w:t>11次（V）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10</w:t>
            </w:r>
          </w:p>
        </w:tc>
        <w:tc>
          <w:tcPr>
            <w:tcW w:w="3365" w:type="dxa"/>
            <w:gridSpan w:val="2"/>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电流谐波畸变总量（%）</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11</w:t>
            </w:r>
          </w:p>
        </w:tc>
        <w:tc>
          <w:tcPr>
            <w:tcW w:w="1790" w:type="dxa"/>
            <w:vMerge w:val="restart"/>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主要谐波电流值</w:t>
            </w:r>
          </w:p>
        </w:tc>
        <w:tc>
          <w:tcPr>
            <w:tcW w:w="1575"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3次（V）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5次（V）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7次（V）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9次（V）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790" w:type="dxa"/>
            <w:vMerge w:val="continue"/>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p>
        </w:tc>
        <w:tc>
          <w:tcPr>
            <w:tcW w:w="1575"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11次（V）</w:t>
            </w: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31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c>
          <w:tcPr>
            <w:tcW w:w="1605" w:type="dxa"/>
          </w:tcPr>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vertAlign w:val="baseline"/>
                <w:lang w:val="en-US" w:eastAsia="zh-CN" w:bidi="ar"/>
              </w:rPr>
            </w:pPr>
          </w:p>
        </w:tc>
      </w:tr>
    </w:tbl>
    <w:p>
      <w:pPr>
        <w:keepNext w:val="0"/>
        <w:keepLines w:val="0"/>
        <w:widowControl/>
        <w:numPr>
          <w:ilvl w:val="0"/>
          <w:numId w:val="0"/>
        </w:numPr>
        <w:suppressLineNumbers w:val="0"/>
        <w:jc w:val="righ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第    页共   页</w:t>
      </w:r>
    </w:p>
    <w:p>
      <w:pPr>
        <w:keepNext w:val="0"/>
        <w:keepLines w:val="0"/>
        <w:widowControl/>
        <w:numPr>
          <w:ilvl w:val="0"/>
          <w:numId w:val="0"/>
        </w:numPr>
        <w:suppressLineNumbers w:val="0"/>
        <w:jc w:val="left"/>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t>5、热成像图片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125"/>
        <w:gridCol w:w="2219"/>
        <w:gridCol w:w="396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序号</w:t>
            </w:r>
          </w:p>
        </w:tc>
        <w:tc>
          <w:tcPr>
            <w:tcW w:w="1125"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采集部位</w:t>
            </w:r>
          </w:p>
        </w:tc>
        <w:tc>
          <w:tcPr>
            <w:tcW w:w="2219" w:type="dxa"/>
            <w:vAlign w:val="center"/>
          </w:tcPr>
          <w:p>
            <w:pPr>
              <w:keepNext w:val="0"/>
              <w:keepLines w:val="0"/>
              <w:widowControl/>
              <w:numPr>
                <w:ilvl w:val="0"/>
                <w:numId w:val="0"/>
              </w:numPr>
              <w:suppressLineNumbers w:val="0"/>
              <w:jc w:val="center"/>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热图编号</w:t>
            </w:r>
          </w:p>
        </w:tc>
        <w:tc>
          <w:tcPr>
            <w:tcW w:w="3960"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热成像仪图像及全可见光图像</w:t>
            </w:r>
          </w:p>
        </w:tc>
        <w:tc>
          <w:tcPr>
            <w:tcW w:w="1605" w:type="dxa"/>
            <w:vAlign w:val="center"/>
          </w:tcPr>
          <w:p>
            <w:pPr>
              <w:keepNext w:val="0"/>
              <w:keepLines w:val="0"/>
              <w:widowControl/>
              <w:numPr>
                <w:ilvl w:val="0"/>
                <w:numId w:val="0"/>
              </w:numPr>
              <w:suppressLineNumbers w:val="0"/>
              <w:jc w:val="center"/>
              <w:rPr>
                <w:rFonts w:hint="default"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125"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2219"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396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605"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125"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2219"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3960"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c>
          <w:tcPr>
            <w:tcW w:w="1605" w:type="dxa"/>
          </w:tcPr>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vertAlign w:val="baseline"/>
                <w:lang w:val="en-US" w:eastAsia="zh-CN"/>
              </w:rPr>
            </w:pPr>
          </w:p>
        </w:tc>
      </w:tr>
    </w:tbl>
    <w:p>
      <w:pPr>
        <w:keepNext w:val="0"/>
        <w:keepLines w:val="0"/>
        <w:widowControl/>
        <w:suppressLineNumbers w:val="0"/>
        <w:jc w:val="left"/>
        <w:rPr>
          <w:rFonts w:hint="default" w:asciiTheme="minorEastAsia" w:hAnsiTheme="minorEastAsia" w:eastAsiaTheme="minorEastAsia" w:cstheme="minorEastAsia"/>
          <w:b w:val="0"/>
          <w:bCs w:val="0"/>
          <w:color w:val="auto"/>
          <w:sz w:val="21"/>
          <w:szCs w:val="21"/>
          <w:lang w:val="en-US" w:eastAsia="zh-CN"/>
        </w:rPr>
      </w:pPr>
    </w:p>
    <w:p>
      <w:pPr>
        <w:keepNext w:val="0"/>
        <w:keepLines w:val="0"/>
        <w:widowControl/>
        <w:numPr>
          <w:ilvl w:val="0"/>
          <w:numId w:val="0"/>
        </w:numPr>
        <w:suppressLineNumbers w:val="0"/>
        <w:jc w:val="left"/>
        <w:rPr>
          <w:rFonts w:hint="eastAsia" w:ascii="黑体" w:hAnsi="黑体" w:eastAsia="黑体" w:cs="黑体"/>
          <w:b w:val="0"/>
          <w:bCs w:val="0"/>
          <w:snapToGrid w:val="0"/>
          <w:color w:val="auto"/>
          <w:kern w:val="0"/>
          <w:sz w:val="21"/>
          <w:szCs w:val="21"/>
          <w:lang w:val="en-US" w:eastAsia="zh-CN" w:bidi="ar"/>
        </w:rPr>
      </w:pPr>
      <w:r>
        <w:rPr>
          <w:rFonts w:hint="eastAsia" w:ascii="黑体" w:hAnsi="黑体" w:eastAsia="黑体" w:cs="黑体"/>
          <w:b w:val="0"/>
          <w:bCs w:val="0"/>
          <w:snapToGrid w:val="0"/>
          <w:color w:val="auto"/>
          <w:kern w:val="0"/>
          <w:sz w:val="21"/>
          <w:szCs w:val="21"/>
          <w:lang w:val="en-US" w:eastAsia="zh-CN" w:bidi="ar"/>
        </w:rPr>
        <w:t>6、主要不符合项图片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2"/>
        <w:gridCol w:w="1125"/>
        <w:gridCol w:w="2229"/>
        <w:gridCol w:w="395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2"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序号</w:t>
            </w:r>
          </w:p>
        </w:tc>
        <w:tc>
          <w:tcPr>
            <w:tcW w:w="112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部 位</w:t>
            </w:r>
          </w:p>
        </w:tc>
        <w:tc>
          <w:tcPr>
            <w:tcW w:w="2229"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问 题 描 述</w:t>
            </w:r>
          </w:p>
        </w:tc>
        <w:tc>
          <w:tcPr>
            <w:tcW w:w="3950" w:type="dxa"/>
            <w:vAlign w:val="center"/>
          </w:tcPr>
          <w:p>
            <w:pPr>
              <w:keepNext w:val="0"/>
              <w:keepLines w:val="0"/>
              <w:widowControl/>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主要不符合项照片</w:t>
            </w:r>
          </w:p>
        </w:tc>
        <w:tc>
          <w:tcPr>
            <w:tcW w:w="1605" w:type="dxa"/>
            <w:vAlign w:val="center"/>
          </w:tcPr>
          <w:p>
            <w:pPr>
              <w:keepNext w:val="0"/>
              <w:keepLines w:val="0"/>
              <w:widowControl/>
              <w:numPr>
                <w:ilvl w:val="0"/>
                <w:numId w:val="0"/>
              </w:numPr>
              <w:suppressLineNumbers w:val="0"/>
              <w:jc w:val="center"/>
              <w:rPr>
                <w:rFonts w:hint="eastAsia"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125"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2229"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3950"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605"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125"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2229"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3950"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c>
          <w:tcPr>
            <w:tcW w:w="1605" w:type="dxa"/>
          </w:tcPr>
          <w:p>
            <w:pPr>
              <w:keepNext w:val="0"/>
              <w:keepLines w:val="0"/>
              <w:widowControl/>
              <w:suppressLineNumbers w:val="0"/>
              <w:jc w:val="left"/>
              <w:rPr>
                <w:rFonts w:hint="eastAsia" w:asciiTheme="minorEastAsia" w:hAnsiTheme="minorEastAsia" w:eastAsiaTheme="minorEastAsia" w:cstheme="minorEastAsia"/>
                <w:b w:val="0"/>
                <w:bCs w:val="0"/>
                <w:color w:val="auto"/>
                <w:sz w:val="21"/>
                <w:szCs w:val="21"/>
                <w:vertAlign w:val="baseline"/>
                <w:lang w:val="en-US" w:eastAsia="zh-CN"/>
              </w:rPr>
            </w:pPr>
          </w:p>
        </w:tc>
      </w:tr>
    </w:tbl>
    <w:p>
      <w:pPr>
        <w:keepNext w:val="0"/>
        <w:keepLines w:val="0"/>
        <w:widowControl/>
        <w:numPr>
          <w:ilvl w:val="0"/>
          <w:numId w:val="0"/>
        </w:numPr>
        <w:suppressLineNumbers w:val="0"/>
        <w:jc w:val="left"/>
        <w:rPr>
          <w:rFonts w:hint="eastAsia" w:asciiTheme="minorEastAsia" w:hAnsiTheme="minorEastAsia" w:eastAsiaTheme="minorEastAsia" w:cstheme="minorEastAsia"/>
          <w:b w:val="0"/>
          <w:bCs w:val="0"/>
          <w:snapToGrid w:val="0"/>
          <w:color w:val="auto"/>
          <w:kern w:val="0"/>
          <w:sz w:val="21"/>
          <w:szCs w:val="21"/>
          <w:lang w:val="en-US" w:eastAsia="zh-CN" w:bidi="ar"/>
        </w:rPr>
      </w:pPr>
    </w:p>
    <w:p>
      <w:pPr>
        <w:keepNext w:val="0"/>
        <w:keepLines w:val="0"/>
        <w:widowControl/>
        <w:numPr>
          <w:ilvl w:val="0"/>
          <w:numId w:val="0"/>
        </w:numPr>
        <w:suppressLineNumbers w:val="0"/>
        <w:jc w:val="left"/>
        <w:rPr>
          <w:rFonts w:hint="default" w:asciiTheme="minorEastAsia" w:hAnsiTheme="minorEastAsia" w:eastAsiaTheme="minorEastAsia" w:cstheme="minorEastAsia"/>
          <w:b w:val="0"/>
          <w:bCs w:val="0"/>
          <w:snapToGrid w:val="0"/>
          <w:color w:val="auto"/>
          <w:kern w:val="0"/>
          <w:sz w:val="21"/>
          <w:szCs w:val="21"/>
          <w:lang w:val="en-US" w:eastAsia="zh-CN" w:bidi="ar"/>
        </w:rPr>
      </w:pPr>
      <w:r>
        <w:rPr>
          <w:rFonts w:hint="eastAsia" w:asciiTheme="minorEastAsia" w:hAnsiTheme="minorEastAsia" w:eastAsiaTheme="minorEastAsia" w:cstheme="minorEastAsia"/>
          <w:b w:val="0"/>
          <w:bCs w:val="0"/>
          <w:snapToGrid w:val="0"/>
          <w:color w:val="auto"/>
          <w:kern w:val="0"/>
          <w:sz w:val="21"/>
          <w:szCs w:val="21"/>
          <w:lang w:val="en-US" w:eastAsia="zh-CN" w:bidi="ar"/>
        </w:rPr>
        <w:t>注：上述附表用于检测原始记录参考，无需全部放入报告中。</w:t>
      </w:r>
    </w:p>
    <w:p>
      <w:pPr>
        <w:pStyle w:val="258"/>
        <w:bidi w:val="0"/>
        <w:rPr>
          <w:rFonts w:hint="eastAsia"/>
          <w:lang w:val="en-US" w:eastAsia="zh-CN"/>
        </w:rPr>
      </w:pPr>
    </w:p>
    <w:p>
      <w:pPr>
        <w:pStyle w:val="258"/>
        <w:bidi w:val="0"/>
        <w:rPr>
          <w:rFonts w:hint="eastAsia"/>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pPr>
        <w:pStyle w:val="347"/>
        <w:bidi w:val="0"/>
        <w:ind w:left="0" w:leftChars="0" w:firstLine="0" w:firstLineChars="0"/>
        <w:rPr>
          <w:rFonts w:hint="eastAsia"/>
          <w:lang w:val="en-US" w:eastAsia="zh-CN"/>
        </w:rPr>
      </w:pPr>
      <w:bookmarkStart w:id="651" w:name="_Toc32380"/>
      <w:bookmarkStart w:id="652" w:name="_Toc19521"/>
      <w:bookmarkStart w:id="653" w:name="_Toc26824"/>
      <w:bookmarkStart w:id="654" w:name="_Toc11272"/>
      <w:bookmarkStart w:id="655" w:name="_Toc10107"/>
      <w:bookmarkStart w:id="656" w:name="_Toc20851"/>
      <w:bookmarkStart w:id="657" w:name="_Toc28089"/>
      <w:bookmarkStart w:id="658" w:name="_Toc14997"/>
      <w:bookmarkStart w:id="659" w:name="附录头部信息书签_5"/>
    </w:p>
    <w:p>
      <w:pPr>
        <w:pStyle w:val="348"/>
        <w:bidi w:val="0"/>
        <w:ind w:left="0" w:leftChars="0" w:firstLine="0" w:firstLineChars="0"/>
        <w:rPr>
          <w:rFonts w:hint="eastAsia"/>
          <w:lang w:val="en-US" w:eastAsia="zh-CN"/>
        </w:rPr>
      </w:pPr>
    </w:p>
    <w:p>
      <w:pPr>
        <w:pStyle w:val="274"/>
        <w:bidi w:val="0"/>
        <w:jc w:val="center"/>
        <w:rPr>
          <w:rFonts w:hint="eastAsia"/>
          <w:lang w:val="en-US" w:eastAsia="zh-CN"/>
        </w:rPr>
      </w:pPr>
      <w:bookmarkStart w:id="660" w:name="_Toc22526"/>
      <w:bookmarkStart w:id="661" w:name="_Toc11296"/>
      <w:bookmarkStart w:id="662" w:name="_Toc19888"/>
      <w:r>
        <w:rPr>
          <w:rFonts w:hint="eastAsia"/>
          <w:lang w:val="en-US" w:eastAsia="zh-CN"/>
        </w:rPr>
        <w:br w:type="textWrapping"/>
      </w:r>
      <w:r>
        <w:rPr>
          <w:rFonts w:hint="eastAsia"/>
          <w:lang w:val="en-US" w:eastAsia="zh-CN"/>
        </w:rPr>
        <w:t>（规范性）</w:t>
      </w:r>
      <w:r>
        <w:rPr>
          <w:rFonts w:hint="eastAsia"/>
          <w:lang w:val="en-US" w:eastAsia="zh-CN"/>
        </w:rPr>
        <w:br w:type="textWrapping"/>
      </w:r>
      <w:r>
        <w:rPr>
          <w:rFonts w:hint="eastAsia"/>
          <w:lang w:val="en-US" w:eastAsia="zh-CN"/>
        </w:rPr>
        <w:t>特殊场所检测要求</w:t>
      </w:r>
      <w:bookmarkEnd w:id="651"/>
      <w:bookmarkEnd w:id="652"/>
      <w:bookmarkEnd w:id="653"/>
      <w:bookmarkEnd w:id="654"/>
      <w:bookmarkEnd w:id="655"/>
      <w:bookmarkEnd w:id="656"/>
      <w:bookmarkEnd w:id="657"/>
      <w:bookmarkEnd w:id="658"/>
      <w:bookmarkEnd w:id="659"/>
      <w:bookmarkEnd w:id="660"/>
      <w:bookmarkEnd w:id="661"/>
      <w:bookmarkEnd w:id="662"/>
    </w:p>
    <w:p>
      <w:pPr>
        <w:pStyle w:val="275"/>
        <w:bidi w:val="0"/>
        <w:rPr>
          <w:rFonts w:hint="default"/>
          <w:lang w:val="en-US" w:eastAsia="zh-CN"/>
        </w:rPr>
      </w:pPr>
      <w:bookmarkStart w:id="663" w:name="_Toc3281"/>
      <w:bookmarkStart w:id="664" w:name="_Toc28857"/>
      <w:bookmarkStart w:id="665" w:name="_Toc5087"/>
      <w:bookmarkStart w:id="666" w:name="_Toc7175"/>
      <w:bookmarkStart w:id="667" w:name="_Toc30294"/>
      <w:bookmarkStart w:id="668" w:name="_Toc31024"/>
      <w:bookmarkStart w:id="669" w:name="_Toc5209"/>
      <w:bookmarkStart w:id="670" w:name="_Toc21343"/>
      <w:bookmarkStart w:id="671" w:name="_Toc24638"/>
      <w:bookmarkStart w:id="672" w:name="_Toc26479"/>
      <w:r>
        <w:rPr>
          <w:rFonts w:hint="eastAsia"/>
          <w:lang w:val="en-US" w:eastAsia="zh-CN"/>
        </w:rPr>
        <w:t>特殊场所检测要求表</w:t>
      </w:r>
      <w:bookmarkEnd w:id="663"/>
      <w:bookmarkEnd w:id="664"/>
      <w:bookmarkEnd w:id="665"/>
      <w:bookmarkEnd w:id="666"/>
      <w:bookmarkEnd w:id="667"/>
      <w:bookmarkEnd w:id="668"/>
      <w:bookmarkEnd w:id="669"/>
      <w:bookmarkEnd w:id="670"/>
      <w:bookmarkEnd w:id="671"/>
      <w:bookmarkEnd w:id="672"/>
    </w:p>
    <w:tbl>
      <w:tblPr>
        <w:tblStyle w:val="89"/>
        <w:tblpPr w:leftFromText="180" w:rightFromText="180" w:vertAnchor="text" w:horzAnchor="page" w:tblpXSpec="center" w:tblpY="28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741"/>
        <w:gridCol w:w="8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9" w:type="pct"/>
            <w:gridSpan w:val="2"/>
            <w:vAlign w:val="center"/>
          </w:tcPr>
          <w:p>
            <w:pPr>
              <w:keepNext w:val="0"/>
              <w:keepLines w:val="0"/>
              <w:pageBreakBefore w:val="0"/>
              <w:widowControl w:val="0"/>
              <w:tabs>
                <w:tab w:val="right" w:leader="dot" w:pos="9337"/>
              </w:tabs>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检测内容</w:t>
            </w:r>
          </w:p>
        </w:tc>
        <w:tc>
          <w:tcPr>
            <w:tcW w:w="4280" w:type="pct"/>
            <w:vAlign w:val="center"/>
          </w:tcPr>
          <w:p>
            <w:pPr>
              <w:keepNext w:val="0"/>
              <w:keepLines w:val="0"/>
              <w:pageBreakBefore w:val="0"/>
              <w:widowControl w:val="0"/>
              <w:tabs>
                <w:tab w:val="right" w:leader="dot" w:pos="9337"/>
              </w:tabs>
              <w:kinsoku/>
              <w:wordWrap/>
              <w:overflowPunct/>
              <w:topLinePunct w:val="0"/>
              <w:autoSpaceDE/>
              <w:autoSpaceDN/>
              <w:bidi w:val="0"/>
              <w:adjustRightInd/>
              <w:snapToGrid/>
              <w:spacing w:line="240" w:lineRule="auto"/>
              <w:jc w:val="center"/>
              <w:textAlignment w:val="auto"/>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公共</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娱乐</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场所</w:t>
            </w: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配电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箱</w:t>
            </w: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在使用低于B1级装修材料的房间内，配电箱和开关箱应采用不燃材料制作；其壳体和底板应采用A级材料。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配电箱（盘）和开关箱周边0.3m内，不应有可燃物；箱门操作方便，应与周围环境有明显区别且不应被遮挡；箱体内和下方，不应搁置和堆放可燃物。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照明配电箱（盘）内，应分别设置中性导体（N）和保护接地导体（PE）汇流排，中性导体（N）和保护接地导体（PE）应分别经各自的汇流排配出，不应铰接或交错混配。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敷设</w:t>
            </w: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线路敷设应采用铜芯绝缘导线，其最小截面不应小于1.5㎟。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室内的配电线路宜采用金属管暗敷在墙内；当明敷时，所有配电线路应穿金属管（槽）保护，导线不应外露；横穿通道地面的导线应采取固定的机械保护措施。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不应擅自拉接临时电气线路。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移动式灯具的电源线，应采用橡胶绝缘软线，其长度不宜大于2m。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灯具、开关、插座、吊扇、壁扇等电器安装处应设置接线盒，导线的接头应在盒内压接。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建筑物吊顶部位的灯槽布线应等同于闷顶内布线。当有可燃物时应穿金属管保护。若受条件限制局部不能穿金属管时，可穿金属软管，其长度不应大于2m，导线不应裸露。无可燃物时可穿B1级刚性塑料管保护。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插座</w:t>
            </w: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地面安装插座应采用专用产品，保护盖板固定牢靠，密封严实。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插座、开关靠近可燃物或安装在可燃结构上时，应采取隔热、散热等保护措施。暗装插座、 开关应采用专用接线盒，面板紧贴墙面，四周无缝隙。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安装在B1级以下（含B1级）装修材料内的插座、开关，应采用防火封堵密封件或具有良好隔热性能的A级材料隔绝。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额定电压低的插头不应插入额定电压高的插座，额定电流高的插头不应插入额定电流低的插座，插头不应与带电极数不同的插座相互插合（如单相与三相插头插座）。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移动式插座应符合下列规定：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a) 多功能移动插座电源线应采用铜芯电缆或护套软线，其软缆或软线的截面积，应与插座额定值相匹配，绝缘无磨损，导线无外露现象，其长度不宜超过2m；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b) 应具有保护接地导体（PE）；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c) 不应放置在可燃物上或被可燃物覆盖；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d) 不应串接使用；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e) 不应超负荷使用。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照明</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装置</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一般</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低压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设备</w:t>
            </w: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照明灯具（含变压器、镇流器）不应直接安装在可燃装修材料或可燃构件上。当灯具的高温部位靠近非A级装修材料或构件时，应采取隔热（如用玻璃丝、石棉布、石棉垫板等加以隔热防护）、散热（如在灯具上增加散热空隙或加强顶棚内通风降温，与可燃物保持一定距离）等防火保护措施。灯饰所用材料的燃烧性能等级不应低于难燃性（B1级）等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嵌入式灯具、贴顶灯具以及光檐（槽灯）照明，当采用卤钨灯以及单灯功率超过100W的白炽灯时，灯具（或灯）引入线应选用105℃～250℃耐热绝缘电线。绝缘导线应采用柔性导管保护，不应裸露且不应在灯槽内明敷，柔性导管与灯具壳体应采用专用接头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聚光灯、回光灯、炭精灯不应安装在可燃基座上，灯头的尾线应用耐高温线或瓷套管保护。配线接点应设在金属接线盒内。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照明灯具及其附件应无异常高温和火花放电现象。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灯具附件（镇流器等）的最高允许温度不应超过给定tw值，如没有标注tw值时，其最高允许温度不应超过95℃（内有衬纸）和85℃（内无衬纸）；电子镇流器外壳的最高允许温度不应超过tc值，如没有标注tc值时，其最高允许温度不应超过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低压断路器、低压隔离开关、刀开关、熔断器和剩余电流动作保护器的各接线端子不应有电弧。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大型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文艺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演出</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场所</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 </w:t>
            </w: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配电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箱</w:t>
            </w: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室内临时配电箱应固定牢固，各回路断路器和保护电器应设置在封闭的金属配电箱内。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室外配电箱应有防雨雪措施，进出线口应设在箱体的下方。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敷设</w:t>
            </w: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线路沿建筑物敷设时应固定牢固。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室内临时线路应使用橡套绝缘软线，导线在横穿通道地面处应有防机械损伤措施。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导线的连接点均应使用插件或专用连接器连接；应有防止导线连接点直接承受拉力的措施。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橡套绝缘软线不宜盘绕在一起放置，否则应采取通风散热措施。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一般情况，中性导体截面应与相导体截面相等。当有可控硅调光装置时，中性导体截面积不宜小于相导体截面积的2倍。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照明</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装置</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和</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一般</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低压</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设备</w:t>
            </w:r>
          </w:p>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固定在移动构架上的灯具，其导线应有防止机械损伤措施；当移动构架时，导线不应承受拉力和遭受磨损。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both"/>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固定构架上的灯具应采用专用支架与构架固定牢固。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用于舞台效果的灯具，其灯头引线均应采用耐高温导线或穿瓷管保护，再经接线柱与灯具连接，导线不应靠近灯具表面。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 xml:space="preserve">灯具附件（镇流器等）的最高允许温度不应超过给定tw值，如没有标注tw值时，其最高允许温度不应超过（内有衬纸）95℃和（内无衬纸）85℃；电子镇流器外壳的最高允许温度不应超过tc值，如没有标注tc值时，其最高允许温度不应超过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轨道交通</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cs="宋体"/>
                <w:snapToGrid/>
                <w:color w:val="auto"/>
                <w:kern w:val="0"/>
                <w:position w:val="-2"/>
                <w:sz w:val="18"/>
                <w:szCs w:val="18"/>
                <w:vertAlign w:val="baseline"/>
                <w:lang w:val="en-US" w:eastAsia="zh-CN" w:bidi="ar-SA"/>
              </w:rPr>
              <w:t>车站、隧道</w:t>
            </w:r>
          </w:p>
        </w:tc>
        <w:tc>
          <w:tcPr>
            <w:tcW w:w="387" w:type="pct"/>
            <w:vMerge w:val="restart"/>
            <w:vAlign w:val="center"/>
          </w:tcPr>
          <w:p>
            <w:pPr>
              <w:keepNext w:val="0"/>
              <w:keepLines w:val="0"/>
              <w:pageBreakBefore w:val="0"/>
              <w:widowControl w:val="0"/>
              <w:tabs>
                <w:tab w:val="right" w:leader="dot" w:pos="9337"/>
              </w:tabs>
              <w:wordWrap/>
              <w:overflowPunct/>
              <w:topLinePunct w:val="0"/>
              <w:bidi w:val="0"/>
              <w:jc w:val="center"/>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position w:val="-2"/>
                <w:sz w:val="18"/>
                <w:szCs w:val="18"/>
              </w:rPr>
              <w:t>400V及以下配电箱/柜</w:t>
            </w:r>
          </w:p>
        </w:tc>
        <w:tc>
          <w:tcPr>
            <w:tcW w:w="4280" w:type="pct"/>
            <w:vAlign w:val="top"/>
          </w:tcPr>
          <w:p>
            <w:pPr>
              <w:keepNext w:val="0"/>
              <w:keepLines w:val="0"/>
              <w:pageBreakBefore w:val="0"/>
              <w:widowControl/>
              <w:wordWrap/>
              <w:overflowPunct/>
              <w:topLinePunct w:val="0"/>
              <w:bidi w:val="0"/>
              <w:jc w:val="both"/>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color w:val="auto"/>
                <w:sz w:val="18"/>
                <w:szCs w:val="18"/>
              </w:rPr>
              <w:t>紧固配电箱/柜内接线排，检查线束应无脱落破损，线路 无虚接，接线端子螺丝应无过热、烧伤、氧化。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wordWrap/>
              <w:overflowPunct/>
              <w:topLinePunct w:val="0"/>
              <w:bidi w:val="0"/>
              <w:spacing w:line="312" w:lineRule="auto"/>
              <w:jc w:val="center"/>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wordWrap/>
              <w:overflowPunct/>
              <w:topLinePunct w:val="0"/>
              <w:bidi w:val="0"/>
              <w:jc w:val="both"/>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color w:val="auto"/>
                <w:sz w:val="18"/>
                <w:szCs w:val="18"/>
              </w:rPr>
              <w:t>手动触发漏电保护装置，应可靠动作并断电。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wordWrap/>
              <w:overflowPunct/>
              <w:topLinePunct w:val="0"/>
              <w:bidi w:val="0"/>
              <w:spacing w:line="312" w:lineRule="auto"/>
              <w:jc w:val="center"/>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wordWrap/>
              <w:overflowPunct/>
              <w:topLinePunct w:val="0"/>
              <w:bidi w:val="0"/>
              <w:jc w:val="both"/>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color w:val="auto"/>
                <w:sz w:val="18"/>
                <w:szCs w:val="18"/>
              </w:rPr>
              <w:t>检查箱/柜体的接地电阻应正常；检查母线排对地绝缘电阻应不低于 0.5MΩ。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wordWrap/>
              <w:overflowPunct/>
              <w:topLinePunct w:val="0"/>
              <w:bidi w:val="0"/>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1500V开关柜</w:t>
            </w:r>
          </w:p>
        </w:tc>
        <w:tc>
          <w:tcPr>
            <w:tcW w:w="4280" w:type="pct"/>
            <w:vAlign w:val="center"/>
          </w:tcPr>
          <w:p>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检查</w:t>
            </w:r>
            <w:r>
              <w:rPr>
                <w:rFonts w:hint="eastAsia" w:ascii="宋体" w:hAnsi="宋体" w:eastAsia="宋体" w:cs="宋体"/>
                <w:color w:val="auto"/>
                <w:sz w:val="18"/>
                <w:szCs w:val="18"/>
              </w:rPr>
              <w:t>柜内设备，各部件、表计、指示灯表面，尤其是绝缘部件应清洁干净，无烧伤放电痕迹。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top"/>
          </w:tcPr>
          <w:p>
            <w:pPr>
              <w:keepNext w:val="0"/>
              <w:keepLines w:val="0"/>
              <w:pageBreakBefore w:val="0"/>
              <w:widowControl/>
              <w:wordWrap/>
              <w:overflowPunct/>
              <w:topLinePunct w:val="0"/>
              <w:bidi w:val="0"/>
              <w:jc w:val="both"/>
              <w:rPr>
                <w:rFonts w:hint="eastAsia" w:ascii="宋体" w:hAnsi="宋体" w:eastAsia="宋体" w:cs="宋体"/>
                <w:color w:val="auto"/>
                <w:sz w:val="18"/>
                <w:szCs w:val="18"/>
                <w:lang w:val="en-US" w:eastAsia="zh-CN"/>
              </w:rPr>
            </w:pPr>
          </w:p>
        </w:tc>
        <w:tc>
          <w:tcPr>
            <w:tcW w:w="4280" w:type="pct"/>
            <w:vAlign w:val="center"/>
          </w:tcPr>
          <w:p>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val="en-US" w:eastAsia="zh-CN"/>
              </w:rPr>
              <w:t>检查</w:t>
            </w:r>
            <w:r>
              <w:rPr>
                <w:rFonts w:hint="eastAsia" w:ascii="宋体" w:hAnsi="宋体" w:eastAsia="宋体" w:cs="宋体"/>
                <w:color w:val="auto"/>
                <w:sz w:val="18"/>
                <w:szCs w:val="18"/>
              </w:rPr>
              <w:t>隔离开关动静触头无烧蚀痕迹。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top"/>
          </w:tcPr>
          <w:p>
            <w:pPr>
              <w:keepNext w:val="0"/>
              <w:keepLines w:val="0"/>
              <w:pageBreakBefore w:val="0"/>
              <w:widowControl/>
              <w:wordWrap/>
              <w:overflowPunct/>
              <w:topLinePunct w:val="0"/>
              <w:bidi w:val="0"/>
              <w:jc w:val="both"/>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线缆、桥架</w:t>
            </w:r>
          </w:p>
        </w:tc>
        <w:tc>
          <w:tcPr>
            <w:tcW w:w="4280" w:type="pct"/>
            <w:vAlign w:val="top"/>
          </w:tcPr>
          <w:p>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检查线缆外观无破损、无龟裂，桥架应固定牢固。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top"/>
          </w:tcPr>
          <w:p>
            <w:pPr>
              <w:keepNext w:val="0"/>
              <w:keepLines w:val="0"/>
              <w:pageBreakBefore w:val="0"/>
              <w:widowControl/>
              <w:wordWrap/>
              <w:overflowPunct/>
              <w:topLinePunct w:val="0"/>
              <w:bidi w:val="0"/>
              <w:jc w:val="both"/>
              <w:rPr>
                <w:rFonts w:hint="eastAsia" w:ascii="宋体" w:hAnsi="宋体" w:eastAsia="宋体" w:cs="宋体"/>
                <w:color w:val="auto"/>
                <w:sz w:val="18"/>
                <w:szCs w:val="18"/>
                <w:lang w:val="en-US" w:eastAsia="zh-CN"/>
              </w:rPr>
            </w:pPr>
          </w:p>
        </w:tc>
        <w:tc>
          <w:tcPr>
            <w:tcW w:w="4280" w:type="pct"/>
            <w:vAlign w:val="top"/>
          </w:tcPr>
          <w:p>
            <w:pPr>
              <w:keepNext w:val="0"/>
              <w:keepLines w:val="0"/>
              <w:pageBreakBefore w:val="0"/>
              <w:widowControl/>
              <w:wordWrap/>
              <w:overflowPunct/>
              <w:topLinePunct w:val="0"/>
              <w:bidi w:val="0"/>
              <w:jc w:val="both"/>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检查桥架连接线应正常。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文物场所</w:t>
            </w:r>
          </w:p>
        </w:tc>
        <w:tc>
          <w:tcPr>
            <w:tcW w:w="387" w:type="pct"/>
            <w:vMerge w:val="restart"/>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变配电设备</w:t>
            </w: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文物场所</w:t>
            </w:r>
            <w:r>
              <w:rPr>
                <w:rFonts w:hint="eastAsia" w:ascii="宋体" w:hAnsi="宋体" w:eastAsia="宋体" w:cs="宋体"/>
                <w:color w:val="auto"/>
                <w:sz w:val="18"/>
                <w:szCs w:val="18"/>
                <w:lang w:val="en-US" w:eastAsia="zh-CN"/>
              </w:rPr>
              <w:t>宜选择</w:t>
            </w:r>
            <w:r>
              <w:rPr>
                <w:rFonts w:hint="eastAsia" w:ascii="宋体" w:hAnsi="宋体" w:eastAsia="宋体" w:cs="宋体"/>
                <w:color w:val="auto"/>
                <w:sz w:val="18"/>
                <w:szCs w:val="18"/>
              </w:rPr>
              <w:t>干式变压器</w:t>
            </w:r>
            <w:r>
              <w:rPr>
                <w:rFonts w:hint="eastAsia" w:ascii="宋体" w:hAnsi="宋体" w:eastAsia="宋体" w:cs="宋体"/>
                <w:color w:val="auto"/>
                <w:sz w:val="18"/>
                <w:szCs w:val="18"/>
                <w:lang w:val="en-US" w:eastAsia="zh-CN"/>
              </w:rPr>
              <w:t>或</w:t>
            </w:r>
            <w:r>
              <w:rPr>
                <w:rFonts w:hint="eastAsia" w:ascii="宋体" w:hAnsi="宋体" w:eastAsia="宋体" w:cs="宋体"/>
                <w:color w:val="auto"/>
                <w:sz w:val="18"/>
                <w:szCs w:val="18"/>
              </w:rPr>
              <w:t>预装式变电站。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default"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变压器与文物建筑本体、可燃物应保持足够的安全距离。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文物建筑的配电箱外壳应为金属外壳，箱体电气防护等级室内不应低于IP54，室外不应低于IP65。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配电设备不应安装在明火和热源附近，亦不应安装在木质等可燃构件上。配电设备外壳距可燃构件不应小于0.3m。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敷设</w:t>
            </w: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配电线路应装设短路保护和过负荷保护。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color w:val="auto"/>
                <w:kern w:val="2"/>
                <w:sz w:val="18"/>
                <w:szCs w:val="18"/>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配电线路的保护导体或保护接地中性导体应在进入文物建筑时接地，进入文物建筑后的配电线路N线与PE线应严格分开。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color w:val="auto"/>
                <w:kern w:val="0"/>
                <w:position w:val="-2"/>
                <w:sz w:val="18"/>
                <w:szCs w:val="18"/>
                <w:vertAlign w:val="baseline"/>
                <w:lang w:val="en-US" w:eastAsia="zh-CN" w:bidi="ar-SA"/>
              </w:rPr>
              <w:t>设备和管线的安装应避开潮湿部位和炉灶、烟囱等高温部位。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仿宋_GB2312"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配电线路不宜直接敷设在可燃物上；当必须敷设在可燃物上或在有可燃物的吊顶内敷设时，应穿金属管敷设；且不应在集中储存的柴草、饲料等可燃物堆垛附近安装。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设备和管线宜明装，配电线路应穿金属导管保护；室内配电线路埋地敷设时，应穿壁厚不小于2.0mm的热镀锌金属导管保护，管线应敷设在夯实的基础土层，并采取固定措施。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室内明敷设管线安装时，应横平竖直、排列整齐。管路与终端、弯头中点、接线盒或过路盒、电气器具等的边缘距离应在15cm～50cm范围内固定。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设备</w:t>
            </w: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文物建筑的各种开关应采用密闭型。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color w:val="auto"/>
                <w:kern w:val="0"/>
                <w:position w:val="-2"/>
                <w:sz w:val="18"/>
                <w:szCs w:val="18"/>
                <w:vertAlign w:val="baseline"/>
                <w:lang w:val="en-US" w:eastAsia="zh-CN" w:bidi="ar-SA"/>
              </w:rPr>
              <w:t>文物建筑的照明光源宜使用冷光源，且灯具附件无危险高温。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施工</w:t>
            </w:r>
          </w:p>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center"/>
              <w:textAlignment w:val="baseline"/>
              <w:rPr>
                <w:rFonts w:hint="default"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color w:val="auto"/>
                <w:kern w:val="0"/>
                <w:position w:val="-2"/>
                <w:sz w:val="18"/>
                <w:szCs w:val="18"/>
                <w:vertAlign w:val="baseline"/>
                <w:lang w:val="en-US" w:eastAsia="zh-CN" w:bidi="ar-SA"/>
              </w:rPr>
              <w:t>场地</w:t>
            </w: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配电箱</w:t>
            </w: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施工场地的配电箱应能耐受撞击、振动、雨淋、日晒等严酷环境，并用不燃材料或铁板制成。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配电箱外壳的防护等级不应低于IP43。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配电箱应由专人管理，只能用钥或专用工具才能开启。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非电工人员只能通过配电箱对外开启的插座，将电气设备在空载状态下接入插座，其额定电流不应大于10A。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总配电箱的三相电源进线处必须装设三相剩余电流动作保护器，一般选用低灵敏度延时型，其额定剩余动作电流可选300mA或500mA。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施工场地的总配电箱和各分配电箱的PE线母排和电源插座的接地端子必须可靠接地（在施工开始之初应采用自然接地极或人工接地装置做好接地保护，在埋入建筑物钢筋后，该基础钢筋既应作建筑物的永久性接地极，又作施工时的临时接地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线路</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敷设</w:t>
            </w:r>
          </w:p>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施工场地架空线路的电杆应避开易受碰撞、易受雨水冲刷和应避开热力管道和交通车辆频繁的场所，安装时应尽量减少导线连接端子承受的力。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电缆敷设的路径应尽量避免与车行道交叉，交叉时必须套以钢管作机械保护。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应采用电缆或绝缘导线。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工棚内的电气线路，除橡套软电缆和护套外，均应固定在绝缘子上，穿墙时应套绝缘管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pStyle w:val="81"/>
              <w:keepNext w:val="0"/>
              <w:keepLines w:val="0"/>
              <w:pageBreakBefore w:val="0"/>
              <w:widowControl/>
              <w:suppressLineNumbers w:val="0"/>
              <w:wordWrap/>
              <w:overflowPunct/>
              <w:topLinePunct w:val="0"/>
              <w:bidi w:val="0"/>
              <w:spacing w:beforeAutospacing="0" w:line="180" w:lineRule="atLeast"/>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电气线路不得接触潮湿地面，不得靠近热源，不得直接绑挂在金属构架上任其幌动而不加绝缘子固定。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在竹木脚手架上敷设线路时应采用绝缘子固定，在金属脚手架上敷设线路时，应采用木横担和绝缘子固定。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移动电缆应采用铜芯重型橡套电缆。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restar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用电</w:t>
            </w:r>
          </w:p>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设备</w:t>
            </w: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移动式或手持式电动工具的电源线应采用铜芯橡套软电缆或聚氯乙烯绝缘聚氯乙烯护套软电缆，使用中应防止受热源烘烤和受机械损伤。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Pr>
          <w:p>
            <w:pPr>
              <w:keepNext w:val="0"/>
              <w:keepLines w:val="0"/>
              <w:pageBreakBefore w:val="0"/>
              <w:widowControl/>
              <w:suppressLineNumbers w:val="0"/>
              <w:kinsoku w:val="0"/>
              <w:wordWrap/>
              <w:overflowPunct/>
              <w:topLinePunct w:val="0"/>
              <w:autoSpaceDE w:val="0"/>
              <w:autoSpaceDN w:val="0"/>
              <w:bidi w:val="0"/>
              <w:adjustRightInd w:val="0"/>
              <w:snapToGrid w:val="0"/>
              <w:spacing w:line="312"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387" w:type="pct"/>
            <w:vMerge w:val="continue"/>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val="0"/>
                <w:color w:val="auto"/>
                <w:kern w:val="0"/>
                <w:sz w:val="18"/>
                <w:szCs w:val="18"/>
                <w:lang w:val="en-US" w:eastAsia="zh-CN" w:bidi="ar"/>
              </w:rPr>
            </w:pPr>
            <w:r>
              <w:rPr>
                <w:rFonts w:hint="eastAsia" w:ascii="宋体" w:hAnsi="宋体" w:eastAsia="宋体" w:cs="宋体"/>
                <w:snapToGrid w:val="0"/>
                <w:color w:val="auto"/>
                <w:kern w:val="0"/>
                <w:sz w:val="18"/>
                <w:szCs w:val="18"/>
                <w:lang w:val="en-US" w:eastAsia="zh-CN" w:bidi="ar"/>
              </w:rPr>
              <w:t>施工场地户外灯具的外壳防护等级不应低于IP33。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restart"/>
            <w:vAlign w:val="center"/>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jc w:val="center"/>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桑拿浴室</w:t>
            </w: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距桑拿浴加热器附近0.5m，垂直平面向上延伸至屋顶空间内的区域，除加热设备外，不应安装其它设备和线路，加热器的电源引线应符合产品本身耐高温要求，加热器距墙壁应大于100mm；并应加装隔热板。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距桑拿浴加热器垂直平面0.5m外、离地1m空间内的区域对线路和设备无耐高温要求，加热器的开关和控制器可以根据生产厂家的说明书安装在此区域。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距桑拿浴加热器垂直平面0.5m外、离地1m以上空间内的区域，在此区域内的电气设备应能承受至少125℃的高温，绝缘导线应能承受至少170℃的高温。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tcPr>
          <w:p>
            <w:pPr>
              <w:keepNext w:val="0"/>
              <w:keepLines w:val="0"/>
              <w:pageBreakBefore w:val="0"/>
              <w:widowControl/>
              <w:suppressLineNumbers w:val="0"/>
              <w:kinsoku w:val="0"/>
              <w:wordWrap/>
              <w:overflowPunct/>
              <w:topLinePunct w:val="0"/>
              <w:autoSpaceDE w:val="0"/>
              <w:autoSpaceDN w:val="0"/>
              <w:bidi w:val="0"/>
              <w:adjustRightInd w:val="0"/>
              <w:snapToGrid w:val="0"/>
              <w:spacing w:line="288"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电气线路和设备至少应具备IP24的防护等级，用水冲洗清洁的电气线路和设备，其防水等级应达到5级。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除加热器用的开关外，其它开关均应安装在桑拿浴室墙外。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桑拿浴室内不应装设电源插座。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9" w:type="pct"/>
            <w:gridSpan w:val="2"/>
            <w:vMerge w:val="continue"/>
          </w:tcPr>
          <w:p>
            <w:pPr>
              <w:keepNext w:val="0"/>
              <w:keepLines w:val="0"/>
              <w:pageBreakBefore w:val="0"/>
              <w:widowControl w:val="0"/>
              <w:tabs>
                <w:tab w:val="right" w:leader="dot" w:pos="9337"/>
              </w:tabs>
              <w:kinsoku w:val="0"/>
              <w:wordWrap/>
              <w:overflowPunct/>
              <w:topLinePunct w:val="0"/>
              <w:autoSpaceDE w:val="0"/>
              <w:autoSpaceDN w:val="0"/>
              <w:bidi w:val="0"/>
              <w:adjustRightInd w:val="0"/>
              <w:snapToGrid w:val="0"/>
              <w:spacing w:line="312" w:lineRule="auto"/>
              <w:textAlignment w:val="baseline"/>
              <w:rPr>
                <w:rFonts w:hint="eastAsia" w:ascii="宋体" w:hAnsi="宋体" w:eastAsia="宋体" w:cs="宋体"/>
                <w:snapToGrid/>
                <w:color w:val="auto"/>
                <w:kern w:val="0"/>
                <w:position w:val="-2"/>
                <w:sz w:val="18"/>
                <w:szCs w:val="18"/>
                <w:vertAlign w:val="baseline"/>
                <w:lang w:val="en-US" w:eastAsia="zh-CN" w:bidi="ar-SA"/>
              </w:rPr>
            </w:pPr>
          </w:p>
        </w:tc>
        <w:tc>
          <w:tcPr>
            <w:tcW w:w="4280" w:type="pct"/>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napToGrid/>
                <w:color w:val="auto"/>
                <w:kern w:val="0"/>
                <w:position w:val="-2"/>
                <w:sz w:val="18"/>
                <w:szCs w:val="18"/>
                <w:vertAlign w:val="baseline"/>
                <w:lang w:val="en-US" w:eastAsia="zh-CN" w:bidi="ar-SA"/>
              </w:rPr>
            </w:pPr>
            <w:r>
              <w:rPr>
                <w:rFonts w:hint="eastAsia" w:ascii="宋体" w:hAnsi="宋体" w:eastAsia="宋体" w:cs="宋体"/>
                <w:snapToGrid w:val="0"/>
                <w:color w:val="auto"/>
                <w:kern w:val="0"/>
                <w:sz w:val="18"/>
                <w:szCs w:val="18"/>
                <w:lang w:val="en-US" w:eastAsia="zh-CN" w:bidi="ar"/>
              </w:rPr>
              <w:t>桑拿浴室内的线路应为双重绝缘，不应采用金属外皮的电缆或普通钢管布线。</w:t>
            </w:r>
          </w:p>
        </w:tc>
      </w:tr>
    </w:tbl>
    <w:p>
      <w:pPr>
        <w:pStyle w:val="258"/>
        <w:bidi w:val="0"/>
        <w:rPr>
          <w:rFonts w:hint="eastAsia"/>
          <w:lang w:val="en-US" w:eastAsia="zh-CN"/>
        </w:rPr>
      </w:pPr>
    </w:p>
    <w:p>
      <w:pPr>
        <w:pStyle w:val="258"/>
        <w:bidi w:val="0"/>
        <w:rPr>
          <w:rFonts w:hint="eastAsia"/>
          <w:lang w:val="en-US" w:eastAsia="zh-CN"/>
        </w:rPr>
        <w:sectPr>
          <w:pgSz w:w="11907" w:h="16839"/>
          <w:pgMar w:top="1418" w:right="1134" w:bottom="1134" w:left="1418" w:header="1418" w:footer="1134" w:gutter="0"/>
          <w:lnNumType w:countBy="0" w:restart="continuous"/>
          <w:pgNumType w:fmt="decimal"/>
          <w:cols w:space="425" w:num="1"/>
          <w:rtlGutter w:val="0"/>
          <w:docGrid w:type="lines" w:linePitch="312" w:charSpace="0"/>
        </w:sectPr>
      </w:pPr>
    </w:p>
    <w:p>
      <w:pPr>
        <w:pStyle w:val="257"/>
        <w:bidi w:val="0"/>
        <w:jc w:val="center"/>
        <w:rPr>
          <w:rFonts w:hint="eastAsia"/>
          <w:lang w:val="en-US" w:eastAsia="zh-CN"/>
        </w:rPr>
      </w:pPr>
      <w:bookmarkStart w:id="673" w:name="标准参考文献"/>
      <w:bookmarkEnd w:id="673"/>
      <w:bookmarkStart w:id="674" w:name="_Toc21669"/>
      <w:bookmarkStart w:id="675" w:name="_Toc2948"/>
      <w:bookmarkStart w:id="676" w:name="_Toc31962"/>
      <w:bookmarkStart w:id="677" w:name="_Toc14229"/>
      <w:bookmarkStart w:id="678" w:name="_Toc11091"/>
      <w:bookmarkStart w:id="679" w:name="_Toc5689"/>
      <w:bookmarkStart w:id="680" w:name="_Toc23981"/>
      <w:bookmarkStart w:id="681" w:name="_Toc27316"/>
      <w:bookmarkStart w:id="682" w:name="_Toc31643"/>
      <w:bookmarkStart w:id="683" w:name="_Toc31343"/>
      <w:bookmarkStart w:id="684" w:name="_Toc25882"/>
      <w:r>
        <w:rPr>
          <w:rFonts w:hint="eastAsia"/>
          <w:lang w:val="en-US" w:eastAsia="zh-CN"/>
        </w:rPr>
        <w:t>参  考  文  献</w:t>
      </w:r>
      <w:bookmarkEnd w:id="674"/>
      <w:bookmarkEnd w:id="675"/>
      <w:bookmarkEnd w:id="676"/>
      <w:bookmarkEnd w:id="677"/>
      <w:bookmarkEnd w:id="678"/>
      <w:bookmarkEnd w:id="679"/>
      <w:bookmarkEnd w:id="680"/>
      <w:bookmarkEnd w:id="681"/>
      <w:bookmarkEnd w:id="682"/>
      <w:bookmarkEnd w:id="683"/>
      <w:bookmarkEnd w:id="684"/>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 GB 1094.1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电力变压器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第1部分：总则 </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GB 1094.2  电力变压器  第2部分：液浸式变压器的温升</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w:t>
      </w:r>
      <w:r>
        <w:rPr>
          <w:rFonts w:hint="eastAsia" w:ascii="宋体" w:hAnsi="宋体" w:cs="宋体"/>
          <w:color w:val="000000"/>
          <w:kern w:val="0"/>
          <w:sz w:val="21"/>
          <w:szCs w:val="21"/>
          <w:lang w:val="en-US" w:eastAsia="zh-CN" w:bidi="ar"/>
        </w:rPr>
        <w:t>/T</w:t>
      </w:r>
      <w:r>
        <w:rPr>
          <w:rFonts w:hint="eastAsia" w:ascii="宋体" w:hAnsi="宋体" w:eastAsia="宋体" w:cs="宋体"/>
          <w:color w:val="000000"/>
          <w:kern w:val="0"/>
          <w:sz w:val="21"/>
          <w:szCs w:val="21"/>
          <w:lang w:val="en-US" w:eastAsia="zh-CN" w:bidi="ar"/>
        </w:rPr>
        <w:t xml:space="preserve"> 1094.11  电力变压器  第11部分：干式变压器</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GB/T 1094.12  电力变压器  第12部分：干式电力变压器负载导则</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 7000.1  灯具  第1部分：一般要求与试验</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GB/T 11022  高压交流开关设备和控制设备标准的共用技术要求</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GB/T 12325  电能质量  供电电压偏差</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GB/T 13499  电力变压器应用导则</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GB/T 14549  电能质量公用电网谐波</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 16895.3  低压电气装置  第5－54部分：电气设备的选择和安装  接地配置和保护导体</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 50016  建筑设计防火规范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50045  高层民用建筑设计防火规范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50052  供配电系统设计规范 </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 50053  20kV及以下变电所设计规范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 50054  低压配电设计规范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GB 50055  通用用电设备配电设计规范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50147</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 xml:space="preserve"> 电气装置安装工程 </w:t>
      </w: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高压电器施工及验收规范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50150  电气装置安装工程  电气设备交接试验标准</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50168  电气装置安装工程  电缆线路施工及验收规范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color w:val="000000"/>
          <w:kern w:val="0"/>
          <w:sz w:val="21"/>
          <w:szCs w:val="21"/>
          <w:lang w:val="en-US" w:eastAsia="zh-CN" w:bidi="ar"/>
        </w:rPr>
        <w:t>GB 50171  电气装置安装工程  盘、柜及二次回路接线施工及验收规范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color w:val="000000"/>
          <w:kern w:val="0"/>
          <w:sz w:val="21"/>
          <w:szCs w:val="21"/>
          <w:lang w:val="en-US" w:eastAsia="zh-CN" w:bidi="ar"/>
        </w:rPr>
        <w:t>GB 50194  建设工程施工现场供用电安全规范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50217  电力工程电缆设计标准</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eastAsia="宋体" w:cs="宋体"/>
          <w:color w:val="000000"/>
          <w:kern w:val="0"/>
          <w:sz w:val="21"/>
          <w:szCs w:val="21"/>
          <w:lang w:val="en-US" w:eastAsia="zh-CN" w:bidi="ar"/>
        </w:rPr>
        <w:t xml:space="preserve"> GB 50222  建筑内部装修设计防火规范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lang w:val="en-US" w:eastAsia="zh-CN"/>
        </w:rPr>
        <w:t xml:space="preserve"> </w:t>
      </w:r>
      <w:r>
        <w:rPr>
          <w:rFonts w:hint="eastAsia" w:ascii="宋体" w:hAnsi="宋体" w:eastAsia="宋体" w:cs="宋体"/>
          <w:color w:val="000000"/>
          <w:kern w:val="0"/>
          <w:sz w:val="21"/>
          <w:szCs w:val="21"/>
          <w:lang w:val="en-US" w:eastAsia="zh-CN" w:bidi="ar"/>
        </w:rPr>
        <w:t>GB 50254  电气装置安装工程  低压电器施工及验收规范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rPr>
      </w:pPr>
      <w:r>
        <w:rPr>
          <w:rFonts w:hint="eastAsia" w:ascii="宋体" w:hAnsi="宋体" w:cs="宋体"/>
          <w:color w:val="000000"/>
          <w:kern w:val="0"/>
          <w:sz w:val="21"/>
          <w:szCs w:val="21"/>
          <w:lang w:val="en-US" w:eastAsia="zh-CN" w:bidi="ar"/>
        </w:rPr>
        <w:t xml:space="preserve"> GB 50303  建筑电气工程施工质量验收规范</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w:t>
      </w:r>
      <w:r>
        <w:rPr>
          <w:rFonts w:hint="eastAsia" w:ascii="宋体" w:hAnsi="宋体" w:eastAsia="宋体" w:cs="宋体"/>
          <w:color w:val="000000"/>
          <w:kern w:val="0"/>
          <w:sz w:val="21"/>
          <w:szCs w:val="21"/>
          <w:lang w:val="en-US" w:eastAsia="zh-CN" w:bidi="ar"/>
        </w:rPr>
        <w:t>DL/T 572  电力变压器运行规程</w:t>
      </w:r>
    </w:p>
    <w:p>
      <w:pPr>
        <w:keepNext w:val="0"/>
        <w:keepLines w:val="0"/>
        <w:pageBreakBefore w:val="0"/>
        <w:widowControl/>
        <w:numPr>
          <w:ilvl w:val="0"/>
          <w:numId w:val="34"/>
        </w:numPr>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 xml:space="preserve"> DL/T 1102  配电变压器运行规程</w:t>
      </w:r>
    </w:p>
    <w:p>
      <w:pPr>
        <w:pStyle w:val="524"/>
        <w:keepNext w:val="0"/>
        <w:keepLines w:val="0"/>
        <w:pageBreakBefore w:val="0"/>
        <w:widowControl/>
        <w:numPr>
          <w:ilvl w:val="0"/>
          <w:numId w:val="0"/>
        </w:numPr>
        <w:kinsoku/>
        <w:wordWrap/>
        <w:overflowPunct/>
        <w:topLinePunct w:val="0"/>
        <w:autoSpaceDE/>
        <w:autoSpaceDN/>
        <w:bidi w:val="0"/>
        <w:adjustRightInd/>
        <w:snapToGrid/>
        <w:ind w:firstLine="0" w:firstLineChars="0"/>
        <w:jc w:val="center"/>
        <w:textAlignment w:val="auto"/>
        <w:rPr>
          <w:rFonts w:hint="eastAsia" w:ascii="宋体" w:hAnsi="宋体" w:eastAsia="宋体" w:cs="宋体"/>
          <w:b w:val="0"/>
          <w:color w:val="000000"/>
          <w:kern w:val="0"/>
          <w:sz w:val="21"/>
          <w:szCs w:val="21"/>
          <w:lang w:val="en-US" w:eastAsia="zh-CN" w:bidi="ar"/>
        </w:rPr>
      </w:pPr>
      <w:bookmarkStart w:id="685" w:name="终结线"/>
      <w:bookmarkEnd w:id="685"/>
      <w:r>
        <w:rPr>
          <w:rFonts w:hint="eastAsia" w:ascii="黑体" w:hAnsi="黑体" w:eastAsia="黑体" w:cs="黑体"/>
          <w:b/>
          <w:color w:val="000000"/>
          <w:kern w:val="0"/>
          <w:sz w:val="21"/>
          <w:szCs w:val="21"/>
          <w:lang w:val="en-US" w:eastAsia="zh-CN" w:bidi="ar"/>
        </w:rPr>
        <w:t>━━━━━━━━━━━</w:t>
      </w:r>
    </w:p>
    <w:sectPr>
      <w:pgSz w:w="11907" w:h="16839"/>
      <w:pgMar w:top="1418" w:right="1134" w:bottom="1134" w:left="1418" w:header="1418" w:footer="1134" w:gutter="0"/>
      <w:lnNumType w:countBy="0" w:restart="continuous"/>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panose1 w:val="020B0903060703020204"/>
    <w:charset w:val="00"/>
    <w:family w:val="swiss"/>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roman"/>
    <w:pitch w:val="default"/>
    <w:sig w:usb0="FFFFFFFF" w:usb1="E9FFFFFF" w:usb2="0000003F" w:usb3="00000000" w:csb0="603F01FF" w:csb1="FFFF0000"/>
  </w:font>
  <w:font w:name="䅂䍄䕅⯋컌">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Fonts w:hint="eastAsia" w:eastAsia="宋体"/>
        <w:lang w:eastAsia="zh-CN"/>
      </w:rPr>
    </w:pPr>
    <w:r>
      <w:rPr>
        <w:rStyle w:val="234"/>
        <w:rFonts w:hint="eastAsia"/>
        <w:lang w:eastAsia="zh-CN"/>
      </w:rPr>
      <w:t xml:space="preserve"> </w:t>
    </w:r>
  </w:p>
  <w:p>
    <w:pPr>
      <w:pStyle w:val="252"/>
      <w:spacing w:before="0"/>
      <w:ind w:right="360" w:firstLine="360" w:firstLineChars="0"/>
      <w:rPr>
        <w:rStyle w:val="234"/>
      </w:rPr>
    </w:pPr>
  </w:p>
  <w:p>
    <w:pPr>
      <w:pStyle w:val="252"/>
      <w:spacing w:before="0"/>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1"/>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Fonts w:hint="eastAsia" w:ascii="宋体" w:hAnsi="宋体" w:eastAsia="宋体" w:cs="宋体"/>
      </w:rPr>
    </w:pPr>
    <w:r>
      <w:rPr>
        <w:rStyle w:val="234"/>
        <w:rFonts w:hint="eastAsia" w:ascii="宋体" w:hAnsi="宋体" w:eastAsia="宋体" w:cs="宋体"/>
      </w:rPr>
      <w:fldChar w:fldCharType="begin"/>
    </w:r>
    <w:r>
      <w:rPr>
        <w:rStyle w:val="234"/>
        <w:rFonts w:hint="eastAsia" w:ascii="宋体" w:hAnsi="宋体" w:eastAsia="宋体" w:cs="宋体"/>
      </w:rPr>
      <w:instrText xml:space="preserve"> PAGE </w:instrText>
    </w:r>
    <w:r>
      <w:rPr>
        <w:rStyle w:val="234"/>
        <w:rFonts w:hint="eastAsia" w:ascii="宋体" w:hAnsi="宋体" w:eastAsia="宋体" w:cs="宋体"/>
      </w:rPr>
      <w:fldChar w:fldCharType="separate"/>
    </w:r>
    <w:r>
      <w:rPr>
        <w:rStyle w:val="234"/>
        <w:rFonts w:hint="eastAsia" w:ascii="宋体" w:hAnsi="宋体" w:eastAsia="宋体" w:cs="宋体"/>
      </w:rPr>
      <w:t>1</w:t>
    </w:r>
    <w:r>
      <w:rPr>
        <w:rStyle w:val="234"/>
        <w:rFonts w:hint="eastAsia" w:ascii="宋体" w:hAnsi="宋体" w:eastAsia="宋体" w:cs="宋体"/>
      </w:rPr>
      <w:fldChar w:fldCharType="end"/>
    </w:r>
  </w:p>
  <w:p>
    <w:pPr>
      <w:pStyle w:val="251"/>
      <w:spacing w:before="0"/>
      <w:ind w:right="360" w:firstLine="360" w:firstLineChars="0"/>
      <w:rPr>
        <w:rStyle w:val="234"/>
      </w:rPr>
    </w:pPr>
  </w:p>
  <w:p>
    <w:pPr>
      <w:pStyle w:val="251"/>
      <w:spacing w:before="0"/>
      <w:rPr>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pPr>
      <w:pStyle w:val="252"/>
      <w:spacing w:before="0"/>
      <w:ind w:right="360" w:firstLine="360" w:firstLineChars="0"/>
      <w:rPr>
        <w:rStyle w:val="234"/>
      </w:rPr>
    </w:pPr>
  </w:p>
  <w:p>
    <w:pPr>
      <w:pStyle w:val="252"/>
      <w:spacing w:before="0"/>
      <w:rPr>
        <w:sz w:val="10"/>
        <w:szCs w:val="1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59"/>
      <w:ind w:right="360" w:firstLine="36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2"/>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rPr>
        <w:rStyle w:val="234"/>
      </w:rPr>
    </w:pPr>
    <w:r>
      <w:rPr>
        <w:rStyle w:val="234"/>
        <w:rFonts w:hint="eastAsia" w:ascii="宋体" w:hAnsi="宋体" w:eastAsia="宋体" w:cs="宋体"/>
      </w:rPr>
      <w:fldChar w:fldCharType="begin"/>
    </w:r>
    <w:r>
      <w:rPr>
        <w:rStyle w:val="234"/>
        <w:rFonts w:hint="eastAsia" w:ascii="宋体" w:hAnsi="宋体" w:eastAsia="宋体" w:cs="宋体"/>
      </w:rPr>
      <w:instrText xml:space="preserve"> PAGE </w:instrText>
    </w:r>
    <w:r>
      <w:rPr>
        <w:rStyle w:val="234"/>
        <w:rFonts w:hint="eastAsia" w:ascii="宋体" w:hAnsi="宋体" w:eastAsia="宋体" w:cs="宋体"/>
      </w:rPr>
      <w:fldChar w:fldCharType="separate"/>
    </w:r>
    <w:r>
      <w:rPr>
        <w:rStyle w:val="234"/>
        <w:rFonts w:hint="eastAsia" w:ascii="宋体" w:hAnsi="宋体" w:eastAsia="宋体" w:cs="宋体"/>
      </w:rPr>
      <w:t>1</w:t>
    </w:r>
    <w:r>
      <w:rPr>
        <w:rStyle w:val="234"/>
        <w:rFonts w:hint="eastAsia" w:ascii="宋体" w:hAnsi="宋体" w:eastAsia="宋体" w:cs="宋体"/>
      </w:rPr>
      <w:fldChar w:fldCharType="end"/>
    </w:r>
  </w:p>
  <w:p>
    <w:pPr>
      <w:pStyle w:val="252"/>
      <w:spacing w:before="0"/>
      <w:ind w:right="360" w:firstLine="360" w:firstLineChars="0"/>
      <w:rPr>
        <w:rStyle w:val="234"/>
      </w:rPr>
    </w:pPr>
  </w:p>
  <w:p>
    <w:pPr>
      <w:pStyle w:val="252"/>
      <w:spacing w:before="0"/>
      <w:rPr>
        <w:sz w:val="10"/>
        <w:szCs w:val="1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framePr w:wrap="around" w:vAnchor="text" w:hAnchor="margin" w:xAlign="outside" w:y="1"/>
      <w:pBdr>
        <w:top w:val="none" w:color="auto" w:sz="0" w:space="0"/>
        <w:left w:val="none" w:color="auto" w:sz="0" w:space="0"/>
        <w:bottom w:val="none" w:color="auto" w:sz="0" w:space="0"/>
        <w:right w:val="none" w:color="auto" w:sz="0" w:space="0"/>
        <w:between w:val="none" w:color="auto" w:sz="0" w:space="0"/>
      </w:pBdr>
      <w:spacing w:after="0" w:afterLines="0"/>
    </w:pPr>
    <w:r>
      <w:rPr>
        <w:rStyle w:val="234"/>
      </w:rPr>
      <w:fldChar w:fldCharType="begin"/>
    </w:r>
    <w:r>
      <w:rPr>
        <w:rStyle w:val="234"/>
      </w:rPr>
      <w:instrText xml:space="preserve"> PAGE </w:instrText>
    </w:r>
    <w:r>
      <w:rPr>
        <w:rStyle w:val="234"/>
      </w:rPr>
      <w:fldChar w:fldCharType="separate"/>
    </w:r>
    <w:r>
      <w:rPr>
        <w:rStyle w:val="234"/>
      </w:rPr>
      <w:t>I</w:t>
    </w:r>
    <w:r>
      <w:rPr>
        <w:rStyle w:val="234"/>
      </w:rPr>
      <w:fldChar w:fldCharType="end"/>
    </w:r>
  </w:p>
  <w:p>
    <w:pPr>
      <w:pStyle w:val="59"/>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bidi w:val="0"/>
      <w:rPr>
        <w:rFonts w:hint="eastAsia"/>
        <w:lang w:eastAsia="zh-CN"/>
      </w:rPr>
    </w:pPr>
    <w:r>
      <w:rPr>
        <w:rFonts w:hint="eastAsia"/>
        <w:lang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4"/>
      <w:bidi w:val="0"/>
      <w:rPr>
        <w:rFonts w:hint="eastAsia"/>
        <w:lang w:eastAsia="zh-CN"/>
      </w:rPr>
    </w:pPr>
    <w:r>
      <w:rPr>
        <w:rFonts w:hint="eastAsia"/>
        <w:lang w:eastAsia="zh-CN"/>
      </w:rPr>
      <w:t>T/CQFPA 001-2024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5"/>
      <w:bidi w:val="0"/>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3"/>
      <w:bidi w:val="0"/>
      <w:rPr>
        <w:rFonts w:hint="eastAsia"/>
        <w:lang w:eastAsia="zh-CN"/>
      </w:rPr>
    </w:pPr>
    <w:r>
      <w:rPr>
        <w:rFonts w:hint="eastAsia"/>
        <w:lang w:eastAsia="zh-CN"/>
      </w:rPr>
      <w:t>T/CQFPA 001-2024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0A9C8"/>
    <w:multiLevelType w:val="singleLevel"/>
    <w:tmpl w:val="8760A9C8"/>
    <w:lvl w:ilvl="0" w:tentative="0">
      <w:start w:val="2"/>
      <w:numFmt w:val="chineseCounting"/>
      <w:suff w:val="nothing"/>
      <w:lvlText w:val="%1、"/>
      <w:lvlJc w:val="left"/>
      <w:rPr>
        <w:rFonts w:hint="eastAsia"/>
      </w:rPr>
    </w:lvl>
  </w:abstractNum>
  <w:abstractNum w:abstractNumId="1">
    <w:nsid w:val="A642C6CF"/>
    <w:multiLevelType w:val="multilevel"/>
    <w:tmpl w:val="A642C6CF"/>
    <w:lvl w:ilvl="0" w:tentative="0">
      <w:start w:val="1"/>
      <w:numFmt w:val="upperLetter"/>
      <w:pStyle w:val="347"/>
      <w:lvlText w:val="%1"/>
      <w:lvlJc w:val="left"/>
      <w:pPr>
        <w:tabs>
          <w:tab w:val="left" w:pos="0"/>
        </w:tabs>
        <w:ind w:left="0" w:leftChars="0" w:firstLine="0" w:firstLineChars="0"/>
      </w:pPr>
      <w:rPr>
        <w:rFonts w:hint="default" w:ascii="宋体" w:hAnsi="宋体" w:eastAsia="宋体" w:cs="宋体"/>
        <w:b w:val="0"/>
        <w:i w:val="0"/>
        <w:caps w:val="0"/>
        <w:strike w:val="0"/>
        <w:dstrike w:val="0"/>
        <w:vanish w:val="0"/>
        <w:color w:val="FFFFFF"/>
        <w:sz w:val="2"/>
        <w:u w:val="none"/>
      </w:rPr>
    </w:lvl>
    <w:lvl w:ilvl="1" w:tentative="0">
      <w:start w:val="1"/>
      <w:numFmt w:val="decimal"/>
      <w:pStyle w:val="275"/>
      <w:suff w:val="nothing"/>
      <w:lvlText w:val="表%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2" w:tentative="0">
      <w:start w:val="1"/>
      <w:numFmt w:val="decimal"/>
      <w:pStyle w:val="317"/>
      <w:suff w:val="nothing"/>
      <w:lvlText w:val="表%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pStyle w:val="9"/>
      <w:suff w:val="nothing"/>
      <w:lvlText w:val="%7．"/>
      <w:lvlJc w:val="left"/>
      <w:pPr>
        <w:ind w:left="0" w:firstLine="402"/>
      </w:pPr>
      <w:rPr>
        <w:rFonts w:hint="eastAsia"/>
      </w:rPr>
    </w:lvl>
    <w:lvl w:ilvl="7" w:tentative="0">
      <w:start w:val="1"/>
      <w:numFmt w:val="lowerLetter"/>
      <w:pStyle w:val="10"/>
      <w:suff w:val="nothing"/>
      <w:lvlText w:val="%8）"/>
      <w:lvlJc w:val="left"/>
      <w:pPr>
        <w:ind w:left="0" w:firstLine="402"/>
      </w:pPr>
      <w:rPr>
        <w:rFonts w:hint="eastAsia"/>
      </w:rPr>
    </w:lvl>
    <w:lvl w:ilvl="8" w:tentative="0">
      <w:start w:val="1"/>
      <w:numFmt w:val="lowerRoman"/>
      <w:pStyle w:val="11"/>
      <w:suff w:val="nothing"/>
      <w:lvlText w:val="%9 "/>
      <w:lvlJc w:val="left"/>
      <w:pPr>
        <w:ind w:left="0" w:firstLine="402"/>
      </w:pPr>
      <w:rPr>
        <w:rFonts w:hint="eastAsia"/>
      </w:rPr>
    </w:lvl>
  </w:abstractNum>
  <w:abstractNum w:abstractNumId="2">
    <w:nsid w:val="D7153597"/>
    <w:multiLevelType w:val="singleLevel"/>
    <w:tmpl w:val="D7153597"/>
    <w:lvl w:ilvl="0" w:tentative="0">
      <w:start w:val="1"/>
      <w:numFmt w:val="decimal"/>
      <w:suff w:val="space"/>
      <w:lvlText w:val="[%1]"/>
      <w:lvlJc w:val="left"/>
    </w:lvl>
  </w:abstractNum>
  <w:abstractNum w:abstractNumId="3">
    <w:nsid w:val="D84BB021"/>
    <w:multiLevelType w:val="singleLevel"/>
    <w:tmpl w:val="D84BB021"/>
    <w:lvl w:ilvl="0" w:tentative="0">
      <w:start w:val="1"/>
      <w:numFmt w:val="lowerLetter"/>
      <w:suff w:val="space"/>
      <w:lvlText w:val="%1)"/>
      <w:lvlJc w:val="left"/>
    </w:lvl>
  </w:abstractNum>
  <w:abstractNum w:abstractNumId="4">
    <w:nsid w:val="F915A510"/>
    <w:multiLevelType w:val="multilevel"/>
    <w:tmpl w:val="F915A510"/>
    <w:lvl w:ilvl="0" w:tentative="0">
      <w:start w:val="1"/>
      <w:numFmt w:val="upperLetter"/>
      <w:lvlText w:val="%1"/>
      <w:lvlJc w:val="left"/>
      <w:pPr>
        <w:ind w:left="0" w:leftChars="0" w:firstLine="0" w:firstLineChars="0"/>
      </w:pPr>
      <w:rPr>
        <w:rFonts w:hint="default" w:ascii="宋体" w:hAnsi="宋体" w:eastAsia="宋体" w:cs="宋体"/>
        <w:b w:val="0"/>
        <w:i w:val="0"/>
        <w:caps w:val="0"/>
        <w:strike w:val="0"/>
        <w:dstrike w:val="0"/>
        <w:vanish w:val="0"/>
        <w:color w:val="FFFFFF"/>
        <w:sz w:val="2"/>
        <w:u w:val="none"/>
      </w:rPr>
    </w:lvl>
    <w:lvl w:ilvl="1" w:tentative="0">
      <w:start w:val="1"/>
      <w:numFmt w:val="decimal"/>
      <w:suff w:val="nothing"/>
      <w:lvlText w:val="图%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5">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6">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7">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8">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9">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10">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11">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12">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13">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4">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5">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pStyle w:val="519"/>
      <w:suff w:val="nothing"/>
      <w:lvlText w:val="%10.%2 "/>
      <w:lvlJc w:val="left"/>
      <w:pPr>
        <w:ind w:left="0" w:firstLine="0"/>
      </w:pPr>
      <w:rPr>
        <w:rFonts w:hint="eastAsia" w:ascii="黑体" w:eastAsia="黑体" w:hAnsiTheme="minorHAnsi"/>
        <w:b w:val="0"/>
        <w:i w:val="0"/>
        <w:sz w:val="21"/>
      </w:rPr>
    </w:lvl>
    <w:lvl w:ilvl="2" w:tentative="0">
      <w:start w:val="1"/>
      <w:numFmt w:val="decimal"/>
      <w:pStyle w:val="511"/>
      <w:suff w:val="nothing"/>
      <w:lvlText w:val="%10.%2.%3 "/>
      <w:lvlJc w:val="left"/>
      <w:pPr>
        <w:ind w:left="0" w:firstLine="0"/>
      </w:pPr>
      <w:rPr>
        <w:rFonts w:hint="eastAsia" w:ascii="黑体" w:eastAsia="黑体" w:hAnsiTheme="minorHAnsi"/>
        <w:b w:val="0"/>
        <w:i w:val="0"/>
        <w:sz w:val="21"/>
      </w:rPr>
    </w:lvl>
    <w:lvl w:ilvl="3" w:tentative="0">
      <w:start w:val="1"/>
      <w:numFmt w:val="decimal"/>
      <w:pStyle w:val="513"/>
      <w:suff w:val="nothing"/>
      <w:lvlText w:val="%10.%2.%3.%4 "/>
      <w:lvlJc w:val="left"/>
      <w:pPr>
        <w:ind w:left="0" w:firstLine="0"/>
      </w:pPr>
      <w:rPr>
        <w:rFonts w:hint="eastAsia" w:ascii="黑体" w:eastAsia="黑体" w:hAnsiTheme="minorHAnsi"/>
        <w:b w:val="0"/>
        <w:i w:val="0"/>
        <w:sz w:val="21"/>
      </w:rPr>
    </w:lvl>
    <w:lvl w:ilvl="4" w:tentative="0">
      <w:start w:val="1"/>
      <w:numFmt w:val="decimal"/>
      <w:pStyle w:val="515"/>
      <w:suff w:val="nothing"/>
      <w:lvlText w:val="%10.%2.%3.%4.%5 "/>
      <w:lvlJc w:val="left"/>
      <w:pPr>
        <w:ind w:left="0" w:firstLine="0"/>
      </w:pPr>
      <w:rPr>
        <w:rFonts w:hint="eastAsia" w:ascii="黑体" w:eastAsia="黑体" w:hAnsiTheme="minorHAnsi"/>
        <w:b w:val="0"/>
        <w:i w:val="0"/>
        <w:sz w:val="21"/>
      </w:rPr>
    </w:lvl>
    <w:lvl w:ilvl="5" w:tentative="0">
      <w:start w:val="1"/>
      <w:numFmt w:val="decimal"/>
      <w:pStyle w:val="51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6"/>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8">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0D46713A"/>
    <w:multiLevelType w:val="multilevel"/>
    <w:tmpl w:val="0D46713A"/>
    <w:lvl w:ilvl="0" w:tentative="0">
      <w:start w:val="1"/>
      <w:numFmt w:val="bullet"/>
      <w:pStyle w:val="325"/>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20">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61"/>
      <w:suff w:val="nothing"/>
      <w:lvlText w:val="%1.%2.%3　"/>
      <w:lvlJc w:val="left"/>
      <w:pPr>
        <w:ind w:left="0"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32F04FB2"/>
    <w:multiLevelType w:val="multilevel"/>
    <w:tmpl w:val="32F04FB2"/>
    <w:lvl w:ilvl="0" w:tentative="0">
      <w:start w:val="1"/>
      <w:numFmt w:val="lowerLetter"/>
      <w:pStyle w:val="52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2">
    <w:nsid w:val="34431F99"/>
    <w:multiLevelType w:val="multilevel"/>
    <w:tmpl w:val="34431F99"/>
    <w:lvl w:ilvl="0" w:tentative="0">
      <w:start w:val="1"/>
      <w:numFmt w:val="upperLetter"/>
      <w:pStyle w:val="509"/>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0"/>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4">
    <w:nsid w:val="4B733A5F"/>
    <w:multiLevelType w:val="multilevel"/>
    <w:tmpl w:val="4B733A5F"/>
    <w:lvl w:ilvl="0" w:tentative="0">
      <w:start w:val="1"/>
      <w:numFmt w:val="decimal"/>
      <w:pStyle w:val="30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5">
    <w:nsid w:val="55E02EF4"/>
    <w:multiLevelType w:val="multilevel"/>
    <w:tmpl w:val="55E02EF4"/>
    <w:lvl w:ilvl="0" w:tentative="0">
      <w:start w:val="1"/>
      <w:numFmt w:val="decimal"/>
      <w:pStyle w:val="302"/>
      <w:lvlText w:val="图%1"/>
      <w:lvlJc w:val="left"/>
      <w:pPr>
        <w:tabs>
          <w:tab w:val="left" w:pos="510"/>
        </w:tabs>
        <w:ind w:left="0" w:firstLine="0"/>
      </w:pPr>
      <w:rPr>
        <w:rFonts w:hint="eastAsia" w:ascii="黑体" w:eastAsia="黑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59641F7A"/>
    <w:multiLevelType w:val="multilevel"/>
    <w:tmpl w:val="59641F7A"/>
    <w:lvl w:ilvl="0" w:tentative="0">
      <w:start w:val="1"/>
      <w:numFmt w:val="decimal"/>
      <w:pStyle w:val="524"/>
      <w:suff w:val="nothing"/>
      <w:lvlText w:val="[%1] "/>
      <w:lvlJc w:val="left"/>
      <w:pPr>
        <w:ind w:left="0" w:firstLine="0"/>
      </w:pPr>
      <w:rPr>
        <w:rFonts w:hint="eastAsia" w:ascii="宋体" w:eastAsia="宋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8">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CEA2025"/>
    <w:multiLevelType w:val="multilevel"/>
    <w:tmpl w:val="6CEA2025"/>
    <w:lvl w:ilvl="0" w:tentative="0">
      <w:start w:val="1"/>
      <w:numFmt w:val="none"/>
      <w:pStyle w:val="521"/>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741B9DDC"/>
    <w:multiLevelType w:val="multilevel"/>
    <w:tmpl w:val="741B9DDC"/>
    <w:lvl w:ilvl="0" w:tentative="0">
      <w:start w:val="1"/>
      <w:numFmt w:val="upperLetter"/>
      <w:pStyle w:val="348"/>
      <w:lvlText w:val="%1"/>
      <w:lvlJc w:val="left"/>
      <w:pPr>
        <w:ind w:left="0" w:leftChars="0" w:firstLine="0" w:firstLineChars="0"/>
      </w:pPr>
      <w:rPr>
        <w:rFonts w:hint="default" w:ascii="宋体" w:hAnsi="宋体" w:eastAsia="宋体" w:cs="宋体"/>
        <w:b w:val="0"/>
        <w:i w:val="0"/>
        <w:caps w:val="0"/>
        <w:strike w:val="0"/>
        <w:dstrike w:val="0"/>
        <w:vanish w:val="0"/>
        <w:color w:val="FFFFFF"/>
        <w:sz w:val="2"/>
        <w:u w:val="none"/>
      </w:rPr>
    </w:lvl>
    <w:lvl w:ilvl="1" w:tentative="0">
      <w:start w:val="1"/>
      <w:numFmt w:val="decimal"/>
      <w:pStyle w:val="281"/>
      <w:suff w:val="nothing"/>
      <w:lvlText w:val="图%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2" w:tentative="0">
      <w:start w:val="1"/>
      <w:numFmt w:val="decimal"/>
      <w:suff w:val="nothing"/>
      <w:lvlText w:val="表%1.%2　"/>
      <w:lvlJc w:val="left"/>
      <w:pPr>
        <w:ind w:left="0" w:leftChars="0" w:firstLine="0" w:firstLineChars="0"/>
      </w:pPr>
      <w:rPr>
        <w:rFonts w:hint="default" w:ascii="黑体" w:hAnsi="黑体" w:eastAsia="黑体" w:cs="黑体"/>
        <w:b w:val="0"/>
        <w:i w:val="0"/>
        <w:caps w:val="0"/>
        <w:strike w:val="0"/>
        <w:dstrike w:val="0"/>
        <w:vanish w:val="0"/>
        <w:color w:val="000000"/>
        <w:sz w:val="21"/>
        <w:u w:val="none"/>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2">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7"/>
      <w:suff w:val="nothing"/>
      <w:lvlText w:val="%1%2 "/>
      <w:lvlJc w:val="left"/>
      <w:pPr>
        <w:ind w:left="0" w:firstLine="0"/>
      </w:pPr>
      <w:rPr>
        <w:rFonts w:hint="eastAsia" w:ascii="黑体" w:hAnsi="Times New Roman" w:eastAsia="黑体"/>
        <w:b/>
        <w:i w:val="0"/>
        <w:sz w:val="28"/>
      </w:rPr>
    </w:lvl>
    <w:lvl w:ilvl="2" w:tentative="0">
      <w:start w:val="1"/>
      <w:numFmt w:val="decimal"/>
      <w:pStyle w:val="308"/>
      <w:suff w:val="nothing"/>
      <w:lvlText w:val="%1%2.%3　"/>
      <w:lvlJc w:val="left"/>
      <w:pPr>
        <w:ind w:left="0" w:firstLine="0"/>
      </w:pPr>
      <w:rPr>
        <w:rFonts w:hint="eastAsia" w:ascii="黑体" w:hAnsi="Times New Roman" w:eastAsia="黑体"/>
        <w:b/>
        <w:i w:val="0"/>
        <w:sz w:val="21"/>
      </w:rPr>
    </w:lvl>
    <w:lvl w:ilvl="3" w:tentative="0">
      <w:start w:val="1"/>
      <w:numFmt w:val="decimal"/>
      <w:pStyle w:val="309"/>
      <w:suff w:val="nothing"/>
      <w:lvlText w:val="%1%2.%3.%4　"/>
      <w:lvlJc w:val="left"/>
      <w:pPr>
        <w:ind w:left="0" w:firstLine="0"/>
      </w:pPr>
      <w:rPr>
        <w:rFonts w:hint="eastAsia" w:ascii="黑体" w:hAnsi="Times New Roman" w:eastAsia="黑体"/>
        <w:b/>
        <w:i w:val="0"/>
        <w:sz w:val="21"/>
      </w:rPr>
    </w:lvl>
    <w:lvl w:ilvl="4" w:tentative="0">
      <w:start w:val="1"/>
      <w:numFmt w:val="decimal"/>
      <w:pStyle w:val="310"/>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1"/>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2"/>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4"/>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3"/>
      <w:lvlText w:val="%2.0.%9"/>
      <w:lvlJc w:val="left"/>
      <w:pPr>
        <w:tabs>
          <w:tab w:val="left" w:pos="720"/>
        </w:tabs>
        <w:ind w:left="0" w:firstLine="0"/>
      </w:pPr>
      <w:rPr>
        <w:rFonts w:hint="eastAsia" w:ascii="黑体" w:hAnsi="华文细黑" w:eastAsia="黑体"/>
        <w:b/>
        <w:i w:val="0"/>
        <w:sz w:val="21"/>
      </w:rPr>
    </w:lvl>
  </w:abstractNum>
  <w:abstractNum w:abstractNumId="33">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1"/>
  </w:num>
  <w:num w:numId="3">
    <w:abstractNumId w:val="8"/>
  </w:num>
  <w:num w:numId="4">
    <w:abstractNumId w:val="10"/>
  </w:num>
  <w:num w:numId="5">
    <w:abstractNumId w:val="13"/>
  </w:num>
  <w:num w:numId="6">
    <w:abstractNumId w:val="14"/>
  </w:num>
  <w:num w:numId="7">
    <w:abstractNumId w:val="11"/>
  </w:num>
  <w:num w:numId="8">
    <w:abstractNumId w:val="7"/>
  </w:num>
  <w:num w:numId="9">
    <w:abstractNumId w:val="12"/>
  </w:num>
  <w:num w:numId="10">
    <w:abstractNumId w:val="9"/>
  </w:num>
  <w:num w:numId="11">
    <w:abstractNumId w:val="6"/>
  </w:num>
  <w:num w:numId="12">
    <w:abstractNumId w:val="5"/>
  </w:num>
  <w:num w:numId="13">
    <w:abstractNumId w:val="20"/>
  </w:num>
  <w:num w:numId="14">
    <w:abstractNumId w:val="28"/>
  </w:num>
  <w:num w:numId="15">
    <w:abstractNumId w:val="31"/>
  </w:num>
  <w:num w:numId="16">
    <w:abstractNumId w:val="33"/>
  </w:num>
  <w:num w:numId="17">
    <w:abstractNumId w:val="18"/>
  </w:num>
  <w:num w:numId="18">
    <w:abstractNumId w:val="23"/>
  </w:num>
  <w:num w:numId="19">
    <w:abstractNumId w:val="27"/>
  </w:num>
  <w:num w:numId="20">
    <w:abstractNumId w:val="17"/>
  </w:num>
  <w:num w:numId="21">
    <w:abstractNumId w:val="25"/>
  </w:num>
  <w:num w:numId="22">
    <w:abstractNumId w:val="30"/>
  </w:num>
  <w:num w:numId="23">
    <w:abstractNumId w:val="15"/>
  </w:num>
  <w:num w:numId="24">
    <w:abstractNumId w:val="24"/>
  </w:num>
  <w:num w:numId="25">
    <w:abstractNumId w:val="32"/>
  </w:num>
  <w:num w:numId="26">
    <w:abstractNumId w:val="19"/>
  </w:num>
  <w:num w:numId="27">
    <w:abstractNumId w:val="22"/>
  </w:num>
  <w:num w:numId="28">
    <w:abstractNumId w:val="16"/>
  </w:num>
  <w:num w:numId="29">
    <w:abstractNumId w:val="29"/>
  </w:num>
  <w:num w:numId="30">
    <w:abstractNumId w:val="26"/>
  </w:num>
  <w:num w:numId="31">
    <w:abstractNumId w:val="21"/>
  </w:num>
  <w:num w:numId="32">
    <w:abstractNumId w:val="3"/>
  </w:num>
  <w:num w:numId="33">
    <w:abstractNumId w:val="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formatting="1" w:enforcement="0"/>
  <w:defaultTabStop w:val="21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xMTFhMGRmYWU5ZGE2MTY1MDVlZjc1N2M2MGE3ZjYifQ=="/>
    <w:docVar w:name="KSO_WPS_MARK_KEY" w:val="5ec38306-f48b-4d4b-b463-bf580db3e169"/>
  </w:docVars>
  <w:rsids>
    <w:rsidRoot w:val="63300C6C"/>
    <w:rsid w:val="00006548"/>
    <w:rsid w:val="00027BD3"/>
    <w:rsid w:val="00031EEE"/>
    <w:rsid w:val="00036B39"/>
    <w:rsid w:val="000372EA"/>
    <w:rsid w:val="00040BBF"/>
    <w:rsid w:val="00043421"/>
    <w:rsid w:val="00050E91"/>
    <w:rsid w:val="00053FB5"/>
    <w:rsid w:val="00075DD9"/>
    <w:rsid w:val="00076F59"/>
    <w:rsid w:val="0009271F"/>
    <w:rsid w:val="0009648F"/>
    <w:rsid w:val="000A23AE"/>
    <w:rsid w:val="000A568D"/>
    <w:rsid w:val="000A6E5F"/>
    <w:rsid w:val="000B6ECB"/>
    <w:rsid w:val="000C21DC"/>
    <w:rsid w:val="000C2EFF"/>
    <w:rsid w:val="000D2D03"/>
    <w:rsid w:val="000E2B29"/>
    <w:rsid w:val="000E7B1D"/>
    <w:rsid w:val="000F1341"/>
    <w:rsid w:val="00123BF9"/>
    <w:rsid w:val="00127602"/>
    <w:rsid w:val="00144633"/>
    <w:rsid w:val="001517CF"/>
    <w:rsid w:val="00164C6D"/>
    <w:rsid w:val="00170B1F"/>
    <w:rsid w:val="00172236"/>
    <w:rsid w:val="001748CC"/>
    <w:rsid w:val="0017737E"/>
    <w:rsid w:val="001830DE"/>
    <w:rsid w:val="001A5BF9"/>
    <w:rsid w:val="001B0DE6"/>
    <w:rsid w:val="001C2054"/>
    <w:rsid w:val="001D5AA4"/>
    <w:rsid w:val="001D71BA"/>
    <w:rsid w:val="001E5A95"/>
    <w:rsid w:val="001F0E09"/>
    <w:rsid w:val="001F724D"/>
    <w:rsid w:val="00216264"/>
    <w:rsid w:val="00227E52"/>
    <w:rsid w:val="002310FD"/>
    <w:rsid w:val="00235CB0"/>
    <w:rsid w:val="00245A17"/>
    <w:rsid w:val="00247E6D"/>
    <w:rsid w:val="00267674"/>
    <w:rsid w:val="00277D91"/>
    <w:rsid w:val="00282FBE"/>
    <w:rsid w:val="00287FD8"/>
    <w:rsid w:val="00290905"/>
    <w:rsid w:val="002917C0"/>
    <w:rsid w:val="002A3BE2"/>
    <w:rsid w:val="002A4DD0"/>
    <w:rsid w:val="002A6433"/>
    <w:rsid w:val="002A6B18"/>
    <w:rsid w:val="002B778D"/>
    <w:rsid w:val="002C6C4A"/>
    <w:rsid w:val="002E08C1"/>
    <w:rsid w:val="002E5F3F"/>
    <w:rsid w:val="002F1862"/>
    <w:rsid w:val="00303CA5"/>
    <w:rsid w:val="00316CBA"/>
    <w:rsid w:val="00324802"/>
    <w:rsid w:val="00337CA1"/>
    <w:rsid w:val="00366B99"/>
    <w:rsid w:val="00397925"/>
    <w:rsid w:val="003A4F7B"/>
    <w:rsid w:val="003B65E2"/>
    <w:rsid w:val="003C5C82"/>
    <w:rsid w:val="003D636C"/>
    <w:rsid w:val="003E7CE2"/>
    <w:rsid w:val="003F2DA8"/>
    <w:rsid w:val="003F603C"/>
    <w:rsid w:val="003F764E"/>
    <w:rsid w:val="00405B77"/>
    <w:rsid w:val="00406CC1"/>
    <w:rsid w:val="00407D23"/>
    <w:rsid w:val="0041207A"/>
    <w:rsid w:val="00436ECC"/>
    <w:rsid w:val="004414E6"/>
    <w:rsid w:val="00447DDB"/>
    <w:rsid w:val="004548A9"/>
    <w:rsid w:val="0046160C"/>
    <w:rsid w:val="004619AC"/>
    <w:rsid w:val="00463A10"/>
    <w:rsid w:val="00465B7B"/>
    <w:rsid w:val="00466FF2"/>
    <w:rsid w:val="00467339"/>
    <w:rsid w:val="004826C9"/>
    <w:rsid w:val="0048668C"/>
    <w:rsid w:val="00490088"/>
    <w:rsid w:val="004A3243"/>
    <w:rsid w:val="004D0182"/>
    <w:rsid w:val="004D5BF2"/>
    <w:rsid w:val="0050545B"/>
    <w:rsid w:val="005134E3"/>
    <w:rsid w:val="00515AC9"/>
    <w:rsid w:val="005175BF"/>
    <w:rsid w:val="00517D40"/>
    <w:rsid w:val="00520DEA"/>
    <w:rsid w:val="00521E61"/>
    <w:rsid w:val="005272AE"/>
    <w:rsid w:val="005322CC"/>
    <w:rsid w:val="00532D32"/>
    <w:rsid w:val="0053303D"/>
    <w:rsid w:val="00534928"/>
    <w:rsid w:val="00562526"/>
    <w:rsid w:val="00573966"/>
    <w:rsid w:val="00573CAA"/>
    <w:rsid w:val="00596BBE"/>
    <w:rsid w:val="005A35D5"/>
    <w:rsid w:val="005A406C"/>
    <w:rsid w:val="005C19E3"/>
    <w:rsid w:val="005D203A"/>
    <w:rsid w:val="005D5966"/>
    <w:rsid w:val="00601445"/>
    <w:rsid w:val="00603182"/>
    <w:rsid w:val="00611BD0"/>
    <w:rsid w:val="0061695B"/>
    <w:rsid w:val="00630366"/>
    <w:rsid w:val="00630EC5"/>
    <w:rsid w:val="0065094C"/>
    <w:rsid w:val="00674639"/>
    <w:rsid w:val="00677E34"/>
    <w:rsid w:val="00681844"/>
    <w:rsid w:val="006A01D7"/>
    <w:rsid w:val="006B643E"/>
    <w:rsid w:val="006D12A2"/>
    <w:rsid w:val="006D6D2B"/>
    <w:rsid w:val="006E740A"/>
    <w:rsid w:val="006E7E4F"/>
    <w:rsid w:val="006F1FF9"/>
    <w:rsid w:val="006F20D7"/>
    <w:rsid w:val="007064A5"/>
    <w:rsid w:val="007141B1"/>
    <w:rsid w:val="00715BD0"/>
    <w:rsid w:val="00727842"/>
    <w:rsid w:val="0073641E"/>
    <w:rsid w:val="00743CC7"/>
    <w:rsid w:val="0074732A"/>
    <w:rsid w:val="00767B2F"/>
    <w:rsid w:val="00773A5E"/>
    <w:rsid w:val="00776408"/>
    <w:rsid w:val="0078233D"/>
    <w:rsid w:val="00792486"/>
    <w:rsid w:val="00792DBE"/>
    <w:rsid w:val="00795E45"/>
    <w:rsid w:val="007D2FAA"/>
    <w:rsid w:val="007E0206"/>
    <w:rsid w:val="007E3F4F"/>
    <w:rsid w:val="007F69B9"/>
    <w:rsid w:val="00800A29"/>
    <w:rsid w:val="00811C33"/>
    <w:rsid w:val="00846D16"/>
    <w:rsid w:val="00852FD6"/>
    <w:rsid w:val="00862997"/>
    <w:rsid w:val="00863677"/>
    <w:rsid w:val="0086798F"/>
    <w:rsid w:val="00867C2D"/>
    <w:rsid w:val="008708FD"/>
    <w:rsid w:val="008C0296"/>
    <w:rsid w:val="008C5347"/>
    <w:rsid w:val="008D2560"/>
    <w:rsid w:val="008D383F"/>
    <w:rsid w:val="008E1AE0"/>
    <w:rsid w:val="008E351F"/>
    <w:rsid w:val="00901DA3"/>
    <w:rsid w:val="0091784D"/>
    <w:rsid w:val="009535DF"/>
    <w:rsid w:val="0095659D"/>
    <w:rsid w:val="00964AC8"/>
    <w:rsid w:val="009676B1"/>
    <w:rsid w:val="009721AF"/>
    <w:rsid w:val="00984705"/>
    <w:rsid w:val="00995610"/>
    <w:rsid w:val="009A2C2B"/>
    <w:rsid w:val="009C0704"/>
    <w:rsid w:val="009C682F"/>
    <w:rsid w:val="009D19E4"/>
    <w:rsid w:val="009E0625"/>
    <w:rsid w:val="009E723F"/>
    <w:rsid w:val="009F7CDF"/>
    <w:rsid w:val="00A329C9"/>
    <w:rsid w:val="00A342E2"/>
    <w:rsid w:val="00A35C5B"/>
    <w:rsid w:val="00A40CF5"/>
    <w:rsid w:val="00A425CF"/>
    <w:rsid w:val="00A470A7"/>
    <w:rsid w:val="00A473CC"/>
    <w:rsid w:val="00A832D8"/>
    <w:rsid w:val="00A87239"/>
    <w:rsid w:val="00A94542"/>
    <w:rsid w:val="00AA4903"/>
    <w:rsid w:val="00AA4BDA"/>
    <w:rsid w:val="00AB12B4"/>
    <w:rsid w:val="00AC06BB"/>
    <w:rsid w:val="00AC3ACC"/>
    <w:rsid w:val="00AD7ECC"/>
    <w:rsid w:val="00AE108D"/>
    <w:rsid w:val="00AE3FF9"/>
    <w:rsid w:val="00AE547B"/>
    <w:rsid w:val="00AF2B0D"/>
    <w:rsid w:val="00AF2DD6"/>
    <w:rsid w:val="00AF4B94"/>
    <w:rsid w:val="00B01D8B"/>
    <w:rsid w:val="00B0338D"/>
    <w:rsid w:val="00B0682B"/>
    <w:rsid w:val="00B06B22"/>
    <w:rsid w:val="00B06F9F"/>
    <w:rsid w:val="00B13E76"/>
    <w:rsid w:val="00B226E1"/>
    <w:rsid w:val="00B23075"/>
    <w:rsid w:val="00B3477C"/>
    <w:rsid w:val="00B37C0E"/>
    <w:rsid w:val="00B454CA"/>
    <w:rsid w:val="00B55871"/>
    <w:rsid w:val="00B565EB"/>
    <w:rsid w:val="00B614B1"/>
    <w:rsid w:val="00B74D02"/>
    <w:rsid w:val="00B807AF"/>
    <w:rsid w:val="00B90349"/>
    <w:rsid w:val="00BB5BF7"/>
    <w:rsid w:val="00BC6C4C"/>
    <w:rsid w:val="00BE027D"/>
    <w:rsid w:val="00BF3DB8"/>
    <w:rsid w:val="00BF533F"/>
    <w:rsid w:val="00C01946"/>
    <w:rsid w:val="00C12F1C"/>
    <w:rsid w:val="00C22264"/>
    <w:rsid w:val="00C231D9"/>
    <w:rsid w:val="00C26FF1"/>
    <w:rsid w:val="00C2754A"/>
    <w:rsid w:val="00C30CAE"/>
    <w:rsid w:val="00C7294C"/>
    <w:rsid w:val="00C7721B"/>
    <w:rsid w:val="00C80B64"/>
    <w:rsid w:val="00C825D9"/>
    <w:rsid w:val="00C82D66"/>
    <w:rsid w:val="00CA1496"/>
    <w:rsid w:val="00CA612B"/>
    <w:rsid w:val="00CA6A4E"/>
    <w:rsid w:val="00CB5BB7"/>
    <w:rsid w:val="00CC19EC"/>
    <w:rsid w:val="00CE0378"/>
    <w:rsid w:val="00CE5930"/>
    <w:rsid w:val="00CF740D"/>
    <w:rsid w:val="00D10F52"/>
    <w:rsid w:val="00D20260"/>
    <w:rsid w:val="00D32102"/>
    <w:rsid w:val="00D431FE"/>
    <w:rsid w:val="00D57726"/>
    <w:rsid w:val="00D679FB"/>
    <w:rsid w:val="00D77681"/>
    <w:rsid w:val="00DA6082"/>
    <w:rsid w:val="00DB79A4"/>
    <w:rsid w:val="00DC300E"/>
    <w:rsid w:val="00DC5920"/>
    <w:rsid w:val="00DD42C1"/>
    <w:rsid w:val="00DE6C5C"/>
    <w:rsid w:val="00DE79D1"/>
    <w:rsid w:val="00DF3719"/>
    <w:rsid w:val="00E05C6A"/>
    <w:rsid w:val="00E05E73"/>
    <w:rsid w:val="00E12E32"/>
    <w:rsid w:val="00E12E4B"/>
    <w:rsid w:val="00E245C7"/>
    <w:rsid w:val="00E307EE"/>
    <w:rsid w:val="00E30917"/>
    <w:rsid w:val="00E33A22"/>
    <w:rsid w:val="00E376DF"/>
    <w:rsid w:val="00E558DE"/>
    <w:rsid w:val="00E6055B"/>
    <w:rsid w:val="00E638E4"/>
    <w:rsid w:val="00E72EF6"/>
    <w:rsid w:val="00E73319"/>
    <w:rsid w:val="00E766DD"/>
    <w:rsid w:val="00E83142"/>
    <w:rsid w:val="00E87A23"/>
    <w:rsid w:val="00E96E93"/>
    <w:rsid w:val="00ED1474"/>
    <w:rsid w:val="00ED7098"/>
    <w:rsid w:val="00EE4858"/>
    <w:rsid w:val="00EE4A1A"/>
    <w:rsid w:val="00F172FB"/>
    <w:rsid w:val="00F17B6A"/>
    <w:rsid w:val="00F252F0"/>
    <w:rsid w:val="00F25CA4"/>
    <w:rsid w:val="00F3590F"/>
    <w:rsid w:val="00F66499"/>
    <w:rsid w:val="00F73EF2"/>
    <w:rsid w:val="00F8041E"/>
    <w:rsid w:val="00F863B5"/>
    <w:rsid w:val="00FD74B3"/>
    <w:rsid w:val="00FE15CE"/>
    <w:rsid w:val="01D45C7C"/>
    <w:rsid w:val="02704AC1"/>
    <w:rsid w:val="02942B85"/>
    <w:rsid w:val="030C44FD"/>
    <w:rsid w:val="03A85A55"/>
    <w:rsid w:val="04622E73"/>
    <w:rsid w:val="05B253F0"/>
    <w:rsid w:val="05C15C15"/>
    <w:rsid w:val="06D04346"/>
    <w:rsid w:val="07080621"/>
    <w:rsid w:val="0737409F"/>
    <w:rsid w:val="075B6855"/>
    <w:rsid w:val="075C0E40"/>
    <w:rsid w:val="075C73C2"/>
    <w:rsid w:val="0768465A"/>
    <w:rsid w:val="07807645"/>
    <w:rsid w:val="0AFA0F02"/>
    <w:rsid w:val="0B275F39"/>
    <w:rsid w:val="0B390434"/>
    <w:rsid w:val="0EE71B02"/>
    <w:rsid w:val="0F473047"/>
    <w:rsid w:val="102962A1"/>
    <w:rsid w:val="10371D79"/>
    <w:rsid w:val="111D5D5A"/>
    <w:rsid w:val="112E6273"/>
    <w:rsid w:val="11AC0A10"/>
    <w:rsid w:val="11B85B3D"/>
    <w:rsid w:val="11BA3663"/>
    <w:rsid w:val="11F8062F"/>
    <w:rsid w:val="12696E37"/>
    <w:rsid w:val="132052F0"/>
    <w:rsid w:val="137E2E86"/>
    <w:rsid w:val="13950723"/>
    <w:rsid w:val="13F015BE"/>
    <w:rsid w:val="151B08BC"/>
    <w:rsid w:val="15637FC7"/>
    <w:rsid w:val="15DA6465"/>
    <w:rsid w:val="160F5F9A"/>
    <w:rsid w:val="168D57EA"/>
    <w:rsid w:val="17661661"/>
    <w:rsid w:val="176A5B2B"/>
    <w:rsid w:val="18297794"/>
    <w:rsid w:val="18FE633B"/>
    <w:rsid w:val="195D1C32"/>
    <w:rsid w:val="19F768F7"/>
    <w:rsid w:val="1A085187"/>
    <w:rsid w:val="1AD01AC9"/>
    <w:rsid w:val="1AD43235"/>
    <w:rsid w:val="1B086E06"/>
    <w:rsid w:val="1BDD4B1E"/>
    <w:rsid w:val="1CAC44F0"/>
    <w:rsid w:val="1DCD766E"/>
    <w:rsid w:val="1DFD4723"/>
    <w:rsid w:val="1E050DC3"/>
    <w:rsid w:val="1E5E16E1"/>
    <w:rsid w:val="1E61280A"/>
    <w:rsid w:val="1E935922"/>
    <w:rsid w:val="1FDF538D"/>
    <w:rsid w:val="21710A4D"/>
    <w:rsid w:val="220152DE"/>
    <w:rsid w:val="22C04851"/>
    <w:rsid w:val="233D5EA2"/>
    <w:rsid w:val="24A501A2"/>
    <w:rsid w:val="26D107F9"/>
    <w:rsid w:val="276B7873"/>
    <w:rsid w:val="276E2ACE"/>
    <w:rsid w:val="27BB5D65"/>
    <w:rsid w:val="28902E1F"/>
    <w:rsid w:val="28B9246E"/>
    <w:rsid w:val="297C3D31"/>
    <w:rsid w:val="29E57C5A"/>
    <w:rsid w:val="2AE22BC8"/>
    <w:rsid w:val="2BAA05AF"/>
    <w:rsid w:val="2C4D6197"/>
    <w:rsid w:val="2D233DAE"/>
    <w:rsid w:val="2D404F0C"/>
    <w:rsid w:val="2D4349FC"/>
    <w:rsid w:val="32040B68"/>
    <w:rsid w:val="3212203F"/>
    <w:rsid w:val="322E49F9"/>
    <w:rsid w:val="32867865"/>
    <w:rsid w:val="32B1065A"/>
    <w:rsid w:val="32C570BA"/>
    <w:rsid w:val="331D1490"/>
    <w:rsid w:val="33D53ED4"/>
    <w:rsid w:val="34D32B0A"/>
    <w:rsid w:val="356469EF"/>
    <w:rsid w:val="356E1F36"/>
    <w:rsid w:val="364E58BC"/>
    <w:rsid w:val="37B161D1"/>
    <w:rsid w:val="385E57E6"/>
    <w:rsid w:val="38806455"/>
    <w:rsid w:val="38E726E0"/>
    <w:rsid w:val="396C52DB"/>
    <w:rsid w:val="3A184B1B"/>
    <w:rsid w:val="3AA452E8"/>
    <w:rsid w:val="3B021A53"/>
    <w:rsid w:val="3B365BA1"/>
    <w:rsid w:val="3C202EE7"/>
    <w:rsid w:val="3C3A6FCB"/>
    <w:rsid w:val="3E6842C3"/>
    <w:rsid w:val="3EE0165D"/>
    <w:rsid w:val="3F11193A"/>
    <w:rsid w:val="3F7B245F"/>
    <w:rsid w:val="3F8F704B"/>
    <w:rsid w:val="3FBA6005"/>
    <w:rsid w:val="3FCA37DB"/>
    <w:rsid w:val="40251D40"/>
    <w:rsid w:val="40B05AAD"/>
    <w:rsid w:val="40D00EB9"/>
    <w:rsid w:val="41F62235"/>
    <w:rsid w:val="430B16C1"/>
    <w:rsid w:val="43705C94"/>
    <w:rsid w:val="43E44ACD"/>
    <w:rsid w:val="44B518E4"/>
    <w:rsid w:val="44ED71B7"/>
    <w:rsid w:val="46500C71"/>
    <w:rsid w:val="465F6AE2"/>
    <w:rsid w:val="47073C34"/>
    <w:rsid w:val="49BB659E"/>
    <w:rsid w:val="49EE2F51"/>
    <w:rsid w:val="4A866825"/>
    <w:rsid w:val="4B237D08"/>
    <w:rsid w:val="4B4A0085"/>
    <w:rsid w:val="4BA821D9"/>
    <w:rsid w:val="4BF5409E"/>
    <w:rsid w:val="4E105DDD"/>
    <w:rsid w:val="4F0A6B44"/>
    <w:rsid w:val="4F5B577E"/>
    <w:rsid w:val="50EC2B32"/>
    <w:rsid w:val="513149E8"/>
    <w:rsid w:val="51453FF0"/>
    <w:rsid w:val="514F045F"/>
    <w:rsid w:val="51A774B9"/>
    <w:rsid w:val="51AA1437"/>
    <w:rsid w:val="52F60736"/>
    <w:rsid w:val="53516FB9"/>
    <w:rsid w:val="53E53868"/>
    <w:rsid w:val="53E835A2"/>
    <w:rsid w:val="55DB7F9A"/>
    <w:rsid w:val="56613BC6"/>
    <w:rsid w:val="57842C6E"/>
    <w:rsid w:val="57AC12E1"/>
    <w:rsid w:val="57DA7034"/>
    <w:rsid w:val="57EC53FF"/>
    <w:rsid w:val="585D4AAE"/>
    <w:rsid w:val="58C83E84"/>
    <w:rsid w:val="58D91C8B"/>
    <w:rsid w:val="5B870D24"/>
    <w:rsid w:val="5C685272"/>
    <w:rsid w:val="5CCC5BEA"/>
    <w:rsid w:val="5D56454A"/>
    <w:rsid w:val="5D9C768D"/>
    <w:rsid w:val="5DBF3C1C"/>
    <w:rsid w:val="5E0E058B"/>
    <w:rsid w:val="5E164DF6"/>
    <w:rsid w:val="5F2913F5"/>
    <w:rsid w:val="60261490"/>
    <w:rsid w:val="61811074"/>
    <w:rsid w:val="61834DEC"/>
    <w:rsid w:val="62A1615C"/>
    <w:rsid w:val="631C679C"/>
    <w:rsid w:val="6343777A"/>
    <w:rsid w:val="634443D3"/>
    <w:rsid w:val="634B4390"/>
    <w:rsid w:val="635A449C"/>
    <w:rsid w:val="639516FF"/>
    <w:rsid w:val="63A948B2"/>
    <w:rsid w:val="63C524A6"/>
    <w:rsid w:val="63D3255E"/>
    <w:rsid w:val="63DC6A36"/>
    <w:rsid w:val="65816C06"/>
    <w:rsid w:val="659A1083"/>
    <w:rsid w:val="65C94971"/>
    <w:rsid w:val="662E6926"/>
    <w:rsid w:val="68660FC4"/>
    <w:rsid w:val="68680E34"/>
    <w:rsid w:val="68E775E6"/>
    <w:rsid w:val="69132EFA"/>
    <w:rsid w:val="6B9B2D32"/>
    <w:rsid w:val="6C012722"/>
    <w:rsid w:val="6C44161C"/>
    <w:rsid w:val="6D3C2E83"/>
    <w:rsid w:val="6D624191"/>
    <w:rsid w:val="6E4C5FF9"/>
    <w:rsid w:val="6EC51416"/>
    <w:rsid w:val="6F5E746F"/>
    <w:rsid w:val="6F6B5112"/>
    <w:rsid w:val="70ED22B7"/>
    <w:rsid w:val="70F8171B"/>
    <w:rsid w:val="70FD7FEB"/>
    <w:rsid w:val="7130353D"/>
    <w:rsid w:val="71905022"/>
    <w:rsid w:val="73376BFD"/>
    <w:rsid w:val="74477EFB"/>
    <w:rsid w:val="746B2CF0"/>
    <w:rsid w:val="748C1DB2"/>
    <w:rsid w:val="7548217D"/>
    <w:rsid w:val="75A73C5B"/>
    <w:rsid w:val="768A40CF"/>
    <w:rsid w:val="77701517"/>
    <w:rsid w:val="77BA3285"/>
    <w:rsid w:val="77EF770F"/>
    <w:rsid w:val="78E201F2"/>
    <w:rsid w:val="798A3CFE"/>
    <w:rsid w:val="7A7B2C03"/>
    <w:rsid w:val="7C8E66B5"/>
    <w:rsid w:val="7DC223A1"/>
    <w:rsid w:val="7E5B5C23"/>
    <w:rsid w:val="7F211349"/>
    <w:rsid w:val="7F381AB5"/>
    <w:rsid w:val="7F474F7C"/>
    <w:rsid w:val="7F9C3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semiHidden="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uiPriority="64" w:name="Medium Shading 2"/>
    <w:lsdException w:qFormat="1" w:uiPriority="65" w:name="Medium List 1"/>
    <w:lsdException w:uiPriority="66" w:name="Medium List 2"/>
    <w:lsdException w:uiPriority="67" w:name="Medium Grid 1"/>
    <w:lsdException w:qFormat="1" w:uiPriority="68" w:name="Medium Grid 2"/>
    <w:lsdException w:qFormat="1" w:uiPriority="69" w:name="Medium Grid 3"/>
    <w:lsdException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uiPriority="64"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iPriority="66" w:name="Medium List 2 Accent 1"/>
    <w:lsdException w:uiPriority="67" w:name="Medium Grid 1 Accent 1"/>
    <w:lsdException w:uiPriority="68" w:name="Medium Grid 2 Accent 1"/>
    <w:lsdException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uiPriority="64" w:name="Medium Shading 2 Accent 3"/>
    <w:lsdException w:uiPriority="65" w:name="Medium List 1 Accent 3"/>
    <w:lsdException w:uiPriority="66" w:name="Medium List 2 Accent 3"/>
    <w:lsdException w:qFormat="1" w:uiPriority="67" w:name="Medium Grid 1 Accent 3"/>
    <w:lsdException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uiPriority="62" w:name="Light Grid Accent 4"/>
    <w:lsdException w:qFormat="1" w:uiPriority="63" w:name="Medium Shading 1 Accent 4"/>
    <w:lsdException w:qFormat="1" w:uiPriority="64" w:name="Medium Shading 2 Accent 4"/>
    <w:lsdException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uiPriority="67" w:name="Medium Grid 1 Accent 5"/>
    <w:lsdException w:uiPriority="68" w:name="Medium Grid 2 Accent 5"/>
    <w:lsdException w:qFormat="1" w:uiPriority="69" w:name="Medium Grid 3 Accent 5"/>
    <w:lsdException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uiPriority="62" w:name="Light Grid Accent 6"/>
    <w:lsdException w:qFormat="1" w:uiPriority="63" w:name="Medium Shading 1 Accent 6"/>
    <w:lsdException w:uiPriority="64" w:name="Medium Shading 2 Accent 6"/>
    <w:lsdException w:uiPriority="65" w:name="Medium List 1 Accent 6"/>
    <w:lsdException w:uiPriority="66" w:name="Medium List 2 Accent 6"/>
    <w:lsdException w:qFormat="1" w:uiPriority="67" w:name="Medium Grid 1 Accent 6"/>
    <w:lsdException w:qFormat="1" w:uiPriority="68" w:name="Medium Grid 2 Accent 6"/>
    <w:lsdException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numPr>
        <w:ilvl w:val="2"/>
        <w:numId w:val="1"/>
      </w:numPr>
      <w:spacing w:before="260" w:after="260" w:line="416" w:lineRule="auto"/>
      <w:ind w:firstLine="400"/>
      <w:outlineLvl w:val="2"/>
    </w:pPr>
    <w:rPr>
      <w:b/>
      <w:bCs/>
      <w:sz w:val="32"/>
      <w:szCs w:val="32"/>
    </w:rPr>
  </w:style>
  <w:style w:type="paragraph" w:styleId="6">
    <w:name w:val="heading 4"/>
    <w:basedOn w:val="1"/>
    <w:next w:val="1"/>
    <w:qFormat/>
    <w:uiPriority w:val="0"/>
    <w:pPr>
      <w:keepNext/>
      <w:keepLines/>
      <w:numPr>
        <w:ilvl w:val="3"/>
        <w:numId w:val="2"/>
      </w:numPr>
      <w:spacing w:before="280" w:after="290" w:line="376" w:lineRule="auto"/>
      <w:ind w:firstLine="402"/>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2"/>
      </w:numPr>
      <w:spacing w:before="280" w:after="290" w:line="376" w:lineRule="auto"/>
      <w:ind w:firstLine="402"/>
      <w:outlineLvl w:val="4"/>
    </w:pPr>
    <w:rPr>
      <w:b/>
      <w:bCs/>
      <w:sz w:val="28"/>
      <w:szCs w:val="28"/>
    </w:rPr>
  </w:style>
  <w:style w:type="paragraph" w:styleId="8">
    <w:name w:val="heading 6"/>
    <w:basedOn w:val="1"/>
    <w:next w:val="1"/>
    <w:qFormat/>
    <w:uiPriority w:val="0"/>
    <w:pPr>
      <w:keepNext/>
      <w:keepLines/>
      <w:numPr>
        <w:ilvl w:val="5"/>
        <w:numId w:val="2"/>
      </w:numPr>
      <w:spacing w:before="240" w:after="64" w:line="320" w:lineRule="auto"/>
      <w:ind w:firstLine="402"/>
      <w:outlineLvl w:val="5"/>
    </w:pPr>
    <w:rPr>
      <w:rFonts w:ascii="Arial" w:hAnsi="Arial" w:eastAsia="黑体"/>
      <w:b/>
      <w:bCs/>
      <w:sz w:val="24"/>
    </w:rPr>
  </w:style>
  <w:style w:type="paragraph" w:styleId="9">
    <w:name w:val="heading 7"/>
    <w:basedOn w:val="1"/>
    <w:next w:val="1"/>
    <w:qFormat/>
    <w:uiPriority w:val="0"/>
    <w:pPr>
      <w:keepNext/>
      <w:keepLines/>
      <w:numPr>
        <w:ilvl w:val="6"/>
        <w:numId w:val="2"/>
      </w:numPr>
      <w:spacing w:before="240" w:after="64" w:line="320" w:lineRule="auto"/>
      <w:ind w:firstLine="402"/>
      <w:outlineLvl w:val="6"/>
    </w:pPr>
    <w:rPr>
      <w:b/>
      <w:bCs/>
      <w:sz w:val="24"/>
    </w:rPr>
  </w:style>
  <w:style w:type="paragraph" w:styleId="10">
    <w:name w:val="heading 8"/>
    <w:basedOn w:val="1"/>
    <w:next w:val="1"/>
    <w:qFormat/>
    <w:uiPriority w:val="0"/>
    <w:pPr>
      <w:keepNext/>
      <w:keepLines/>
      <w:numPr>
        <w:ilvl w:val="7"/>
        <w:numId w:val="2"/>
      </w:numPr>
      <w:spacing w:before="240" w:after="64" w:line="320" w:lineRule="auto"/>
      <w:ind w:firstLine="402"/>
      <w:outlineLvl w:val="7"/>
    </w:pPr>
    <w:rPr>
      <w:rFonts w:ascii="Arial" w:hAnsi="Arial" w:eastAsia="黑体"/>
      <w:sz w:val="24"/>
    </w:rPr>
  </w:style>
  <w:style w:type="paragraph" w:styleId="11">
    <w:name w:val="heading 9"/>
    <w:basedOn w:val="1"/>
    <w:next w:val="1"/>
    <w:qFormat/>
    <w:uiPriority w:val="0"/>
    <w:pPr>
      <w:keepNext/>
      <w:keepLines/>
      <w:numPr>
        <w:ilvl w:val="8"/>
        <w:numId w:val="2"/>
      </w:numPr>
      <w:spacing w:before="240" w:after="64" w:line="320" w:lineRule="auto"/>
      <w:ind w:firstLine="402"/>
      <w:outlineLvl w:val="8"/>
    </w:pPr>
    <w:rPr>
      <w:rFonts w:ascii="Arial" w:hAnsi="Arial" w:eastAsia="黑体"/>
      <w:szCs w:val="21"/>
    </w:rPr>
  </w:style>
  <w:style w:type="character" w:default="1" w:styleId="2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58"/>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next w:val="1"/>
    <w:semiHidden/>
    <w:qFormat/>
    <w:uiPriority w:val="0"/>
    <w:pPr>
      <w:ind w:left="500" w:leftChars="500"/>
    </w:pPr>
  </w:style>
  <w:style w:type="paragraph" w:styleId="14">
    <w:name w:val="toc 6"/>
    <w:basedOn w:val="15"/>
    <w:next w:val="1"/>
    <w:semiHidden/>
    <w:qFormat/>
    <w:uiPriority w:val="0"/>
    <w:pPr>
      <w:ind w:left="400" w:leftChars="400"/>
    </w:pPr>
  </w:style>
  <w:style w:type="paragraph" w:styleId="15">
    <w:name w:val="toc 5"/>
    <w:basedOn w:val="16"/>
    <w:next w:val="1"/>
    <w:semiHidden/>
    <w:qFormat/>
    <w:uiPriority w:val="0"/>
    <w:pPr>
      <w:ind w:left="300" w:leftChars="300"/>
    </w:pPr>
  </w:style>
  <w:style w:type="paragraph" w:styleId="16">
    <w:name w:val="toc 4"/>
    <w:basedOn w:val="17"/>
    <w:next w:val="1"/>
    <w:semiHidden/>
    <w:qFormat/>
    <w:uiPriority w:val="0"/>
    <w:pPr>
      <w:ind w:left="200" w:leftChars="200"/>
    </w:pPr>
  </w:style>
  <w:style w:type="paragraph" w:styleId="17">
    <w:name w:val="toc 3"/>
    <w:basedOn w:val="18"/>
    <w:next w:val="1"/>
    <w:semiHidden/>
    <w:qFormat/>
    <w:uiPriority w:val="0"/>
    <w:pPr>
      <w:ind w:left="100" w:leftChars="100"/>
    </w:pPr>
  </w:style>
  <w:style w:type="paragraph" w:styleId="18">
    <w:name w:val="toc 2"/>
    <w:basedOn w:val="19"/>
    <w:next w:val="1"/>
    <w:qFormat/>
    <w:uiPriority w:val="39"/>
  </w:style>
  <w:style w:type="paragraph" w:styleId="19">
    <w:name w:val="toc 1"/>
    <w:next w:val="1"/>
    <w:semiHidden/>
    <w:qFormat/>
    <w:uiPriority w:val="0"/>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3"/>
      </w:numPr>
      <w:contextualSpacing/>
    </w:pPr>
  </w:style>
  <w:style w:type="paragraph" w:styleId="21">
    <w:name w:val="table of authorities"/>
    <w:basedOn w:val="1"/>
    <w:next w:val="1"/>
    <w:semiHidden/>
    <w:unhideWhenUsed/>
    <w:qFormat/>
    <w:uiPriority w:val="99"/>
    <w:pPr>
      <w:ind w:left="420" w:leftChars="200"/>
    </w:pPr>
  </w:style>
  <w:style w:type="paragraph" w:styleId="22">
    <w:name w:val="Note Heading"/>
    <w:basedOn w:val="1"/>
    <w:next w:val="1"/>
    <w:link w:val="490"/>
    <w:semiHidden/>
    <w:unhideWhenUsed/>
    <w:qFormat/>
    <w:uiPriority w:val="99"/>
    <w:pPr>
      <w:jc w:val="center"/>
    </w:pPr>
  </w:style>
  <w:style w:type="paragraph" w:styleId="23">
    <w:name w:val="List Bullet 4"/>
    <w:basedOn w:val="1"/>
    <w:semiHidden/>
    <w:unhideWhenUsed/>
    <w:qFormat/>
    <w:uiPriority w:val="99"/>
    <w:pPr>
      <w:numPr>
        <w:ilvl w:val="0"/>
        <w:numId w:val="4"/>
      </w:numPr>
      <w:contextualSpacing/>
    </w:pPr>
  </w:style>
  <w:style w:type="paragraph" w:styleId="24">
    <w:name w:val="index 8"/>
    <w:basedOn w:val="1"/>
    <w:next w:val="1"/>
    <w:semiHidden/>
    <w:unhideWhenUsed/>
    <w:qFormat/>
    <w:uiPriority w:val="99"/>
    <w:pPr>
      <w:ind w:left="1400" w:leftChars="1400"/>
    </w:pPr>
  </w:style>
  <w:style w:type="paragraph" w:styleId="25">
    <w:name w:val="E-mail Signature"/>
    <w:basedOn w:val="1"/>
    <w:link w:val="356"/>
    <w:semiHidden/>
    <w:unhideWhenUsed/>
    <w:qFormat/>
    <w:uiPriority w:val="99"/>
  </w:style>
  <w:style w:type="paragraph" w:styleId="26">
    <w:name w:val="List Number"/>
    <w:basedOn w:val="1"/>
    <w:semiHidden/>
    <w:unhideWhenUsed/>
    <w:qFormat/>
    <w:uiPriority w:val="99"/>
    <w:pPr>
      <w:numPr>
        <w:ilvl w:val="0"/>
        <w:numId w:val="5"/>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qFormat/>
    <w:uiPriority w:val="0"/>
    <w:rPr>
      <w:rFonts w:ascii="宋体" w:hAnsi="Arial" w:cs="Arial"/>
      <w:szCs w:val="20"/>
    </w:rPr>
  </w:style>
  <w:style w:type="paragraph" w:styleId="29">
    <w:name w:val="index 5"/>
    <w:basedOn w:val="1"/>
    <w:next w:val="1"/>
    <w:semiHidden/>
    <w:unhideWhenUsed/>
    <w:qFormat/>
    <w:uiPriority w:val="99"/>
    <w:pPr>
      <w:ind w:left="800" w:leftChars="800"/>
    </w:pPr>
  </w:style>
  <w:style w:type="paragraph" w:styleId="30">
    <w:name w:val="List Bullet"/>
    <w:basedOn w:val="1"/>
    <w:semiHidden/>
    <w:unhideWhenUsed/>
    <w:qFormat/>
    <w:uiPriority w:val="99"/>
    <w:pPr>
      <w:numPr>
        <w:ilvl w:val="0"/>
        <w:numId w:val="6"/>
      </w:numPr>
      <w:contextualSpacing/>
    </w:pPr>
  </w:style>
  <w:style w:type="paragraph" w:styleId="31">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2"/>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6"/>
    <w:semiHidden/>
    <w:unhideWhenUsed/>
    <w:qFormat/>
    <w:uiPriority w:val="99"/>
    <w:pPr>
      <w:jc w:val="left"/>
    </w:pPr>
  </w:style>
  <w:style w:type="paragraph" w:styleId="35">
    <w:name w:val="index 6"/>
    <w:basedOn w:val="1"/>
    <w:next w:val="1"/>
    <w:semiHidden/>
    <w:unhideWhenUsed/>
    <w:qFormat/>
    <w:uiPriority w:val="99"/>
    <w:pPr>
      <w:ind w:left="1000" w:leftChars="1000"/>
    </w:pPr>
  </w:style>
  <w:style w:type="paragraph" w:styleId="36">
    <w:name w:val="Salutation"/>
    <w:basedOn w:val="1"/>
    <w:next w:val="1"/>
    <w:link w:val="354"/>
    <w:semiHidden/>
    <w:unhideWhenUsed/>
    <w:qFormat/>
    <w:uiPriority w:val="99"/>
  </w:style>
  <w:style w:type="paragraph" w:styleId="37">
    <w:name w:val="Body Text 3"/>
    <w:basedOn w:val="1"/>
    <w:link w:val="487"/>
    <w:semiHidden/>
    <w:unhideWhenUsed/>
    <w:qFormat/>
    <w:uiPriority w:val="99"/>
    <w:pPr>
      <w:spacing w:after="120"/>
    </w:pPr>
    <w:rPr>
      <w:sz w:val="16"/>
      <w:szCs w:val="16"/>
    </w:rPr>
  </w:style>
  <w:style w:type="paragraph" w:styleId="38">
    <w:name w:val="Closing"/>
    <w:basedOn w:val="1"/>
    <w:link w:val="359"/>
    <w:semiHidden/>
    <w:unhideWhenUsed/>
    <w:qFormat/>
    <w:uiPriority w:val="99"/>
    <w:pPr>
      <w:ind w:left="100" w:leftChars="2100"/>
    </w:pPr>
  </w:style>
  <w:style w:type="paragraph" w:styleId="39">
    <w:name w:val="List Bullet 3"/>
    <w:basedOn w:val="1"/>
    <w:semiHidden/>
    <w:unhideWhenUsed/>
    <w:qFormat/>
    <w:uiPriority w:val="99"/>
    <w:pPr>
      <w:numPr>
        <w:ilvl w:val="0"/>
        <w:numId w:val="7"/>
      </w:numPr>
      <w:contextualSpacing/>
    </w:pPr>
  </w:style>
  <w:style w:type="paragraph" w:styleId="40">
    <w:name w:val="Body Text"/>
    <w:basedOn w:val="1"/>
    <w:link w:val="332"/>
    <w:semiHidden/>
    <w:unhideWhenUsed/>
    <w:qFormat/>
    <w:uiPriority w:val="99"/>
    <w:pPr>
      <w:spacing w:after="120"/>
    </w:pPr>
  </w:style>
  <w:style w:type="paragraph" w:styleId="41">
    <w:name w:val="Body Text Indent"/>
    <w:basedOn w:val="1"/>
    <w:link w:val="484"/>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8"/>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semiHidden/>
    <w:unhideWhenUsed/>
    <w:qFormat/>
    <w:uiPriority w:val="99"/>
    <w:pPr>
      <w:numPr>
        <w:ilvl w:val="0"/>
        <w:numId w:val="9"/>
      </w:numPr>
      <w:contextualSpacing/>
    </w:pPr>
  </w:style>
  <w:style w:type="paragraph" w:styleId="47">
    <w:name w:val="HTML Address"/>
    <w:basedOn w:val="1"/>
    <w:semiHidden/>
    <w:qFormat/>
    <w:uiPriority w:val="0"/>
    <w:rPr>
      <w:i/>
      <w:iCs/>
    </w:rPr>
  </w:style>
  <w:style w:type="paragraph" w:styleId="48">
    <w:name w:val="index 4"/>
    <w:basedOn w:val="1"/>
    <w:next w:val="1"/>
    <w:semiHidden/>
    <w:unhideWhenUsed/>
    <w:qFormat/>
    <w:uiPriority w:val="99"/>
    <w:pPr>
      <w:ind w:left="600" w:leftChars="600"/>
    </w:pPr>
  </w:style>
  <w:style w:type="paragraph" w:styleId="49">
    <w:name w:val="Plain Text"/>
    <w:basedOn w:val="1"/>
    <w:link w:val="355"/>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10"/>
      </w:numPr>
      <w:contextualSpacing/>
    </w:pPr>
  </w:style>
  <w:style w:type="paragraph" w:styleId="51">
    <w:name w:val="List Number 4"/>
    <w:basedOn w:val="1"/>
    <w:semiHidden/>
    <w:unhideWhenUsed/>
    <w:qFormat/>
    <w:uiPriority w:val="99"/>
    <w:pPr>
      <w:numPr>
        <w:ilvl w:val="0"/>
        <w:numId w:val="11"/>
      </w:numPr>
      <w:contextualSpacing/>
    </w:pPr>
  </w:style>
  <w:style w:type="paragraph" w:styleId="52">
    <w:name w:val="toc 8"/>
    <w:basedOn w:val="13"/>
    <w:next w:val="1"/>
    <w:semiHidden/>
    <w:qFormat/>
    <w:uiPriority w:val="0"/>
  </w:style>
  <w:style w:type="paragraph" w:styleId="53">
    <w:name w:val="index 3"/>
    <w:basedOn w:val="1"/>
    <w:next w:val="1"/>
    <w:semiHidden/>
    <w:unhideWhenUsed/>
    <w:qFormat/>
    <w:uiPriority w:val="99"/>
    <w:pPr>
      <w:ind w:left="400" w:leftChars="400"/>
    </w:pPr>
  </w:style>
  <w:style w:type="paragraph" w:styleId="54">
    <w:name w:val="Date"/>
    <w:basedOn w:val="1"/>
    <w:next w:val="1"/>
    <w:link w:val="418"/>
    <w:semiHidden/>
    <w:unhideWhenUsed/>
    <w:qFormat/>
    <w:uiPriority w:val="99"/>
    <w:pPr>
      <w:ind w:left="100" w:leftChars="2500"/>
    </w:pPr>
  </w:style>
  <w:style w:type="paragraph" w:styleId="55">
    <w:name w:val="Body Text Indent 2"/>
    <w:basedOn w:val="1"/>
    <w:link w:val="488"/>
    <w:semiHidden/>
    <w:unhideWhenUsed/>
    <w:qFormat/>
    <w:uiPriority w:val="99"/>
    <w:pPr>
      <w:spacing w:after="120" w:line="480" w:lineRule="auto"/>
      <w:ind w:left="420" w:leftChars="200"/>
    </w:pPr>
  </w:style>
  <w:style w:type="paragraph" w:styleId="56">
    <w:name w:val="endnote text"/>
    <w:basedOn w:val="1"/>
    <w:link w:val="471"/>
    <w:semiHidden/>
    <w:unhideWhenUsed/>
    <w:qFormat/>
    <w:uiPriority w:val="99"/>
    <w:pPr>
      <w:snapToGrid w:val="0"/>
      <w:jc w:val="left"/>
    </w:pPr>
  </w:style>
  <w:style w:type="paragraph" w:styleId="57">
    <w:name w:val="List Continue 5"/>
    <w:basedOn w:val="1"/>
    <w:semiHidden/>
    <w:unhideWhenUsed/>
    <w:qFormat/>
    <w:uiPriority w:val="99"/>
    <w:pPr>
      <w:spacing w:after="120"/>
      <w:ind w:left="2100" w:leftChars="1000"/>
      <w:contextualSpacing/>
    </w:pPr>
  </w:style>
  <w:style w:type="paragraph" w:styleId="58">
    <w:name w:val="Balloon Text"/>
    <w:basedOn w:val="1"/>
    <w:link w:val="365"/>
    <w:semiHidden/>
    <w:unhideWhenUsed/>
    <w:qFormat/>
    <w:uiPriority w:val="99"/>
    <w:rPr>
      <w:sz w:val="18"/>
      <w:szCs w:val="18"/>
    </w:rPr>
  </w:style>
  <w:style w:type="paragraph" w:styleId="59">
    <w:name w:val="footer"/>
    <w:basedOn w:val="1"/>
    <w:semiHidden/>
    <w:qFormat/>
    <w:uiPriority w:val="0"/>
    <w:pPr>
      <w:tabs>
        <w:tab w:val="center" w:pos="4153"/>
        <w:tab w:val="right" w:pos="8306"/>
      </w:tabs>
      <w:snapToGrid w:val="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68"/>
    <w:semiHidden/>
    <w:unhideWhenUsed/>
    <w:qFormat/>
    <w:uiPriority w:val="99"/>
    <w:pPr>
      <w:ind w:left="100" w:leftChars="2100"/>
    </w:pPr>
  </w:style>
  <w:style w:type="paragraph" w:styleId="63">
    <w:name w:val="List Continue 4"/>
    <w:basedOn w:val="1"/>
    <w:semiHidden/>
    <w:unhideWhenUsed/>
    <w:qFormat/>
    <w:uiPriority w:val="99"/>
    <w:pPr>
      <w:spacing w:after="120"/>
      <w:ind w:left="1680" w:leftChars="800"/>
      <w:contextualSpacing/>
    </w:pPr>
  </w:style>
  <w:style w:type="paragraph" w:styleId="64">
    <w:name w:val="index heading"/>
    <w:basedOn w:val="1"/>
    <w:next w:val="65"/>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semiHidden/>
    <w:unhideWhenUsed/>
    <w:qFormat/>
    <w:uiPriority w:val="99"/>
    <w:rPr>
      <w:rFonts w:ascii="宋体" w:hAnsi="宋体"/>
    </w:rPr>
  </w:style>
  <w:style w:type="paragraph" w:styleId="66">
    <w:name w:val="Subtitle"/>
    <w:basedOn w:val="1"/>
    <w:next w:val="1"/>
    <w:link w:val="357"/>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2"/>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89"/>
    <w:semiHidden/>
    <w:unhideWhenUsed/>
    <w:qFormat/>
    <w:uiPriority w:val="99"/>
    <w:pPr>
      <w:spacing w:after="120"/>
      <w:ind w:left="420" w:leftChars="200"/>
    </w:pPr>
    <w:rPr>
      <w:sz w:val="16"/>
      <w:szCs w:val="16"/>
    </w:rPr>
  </w:style>
  <w:style w:type="paragraph" w:styleId="72">
    <w:name w:val="index 7"/>
    <w:basedOn w:val="1"/>
    <w:next w:val="1"/>
    <w:semiHidden/>
    <w:unhideWhenUsed/>
    <w:qFormat/>
    <w:uiPriority w:val="99"/>
    <w:pPr>
      <w:ind w:left="1200" w:leftChars="1200"/>
    </w:pPr>
  </w:style>
  <w:style w:type="paragraph" w:styleId="73">
    <w:name w:val="index 9"/>
    <w:basedOn w:val="1"/>
    <w:next w:val="1"/>
    <w:semiHidden/>
    <w:unhideWhenUsed/>
    <w:qFormat/>
    <w:uiPriority w:val="99"/>
    <w:pPr>
      <w:ind w:left="1600" w:leftChars="1600"/>
    </w:pPr>
  </w:style>
  <w:style w:type="paragraph" w:styleId="74">
    <w:name w:val="table of figures"/>
    <w:basedOn w:val="1"/>
    <w:next w:val="1"/>
    <w:qFormat/>
    <w:uiPriority w:val="0"/>
    <w:rPr>
      <w:rFonts w:hint="eastAsia" w:ascii="宋体" w:hAnsi="宋体" w:eastAsia="宋体" w:cs="宋体"/>
    </w:rPr>
  </w:style>
  <w:style w:type="paragraph" w:styleId="75">
    <w:name w:val="toc 9"/>
    <w:basedOn w:val="52"/>
    <w:next w:val="1"/>
    <w:semiHidden/>
    <w:qFormat/>
    <w:uiPriority w:val="0"/>
  </w:style>
  <w:style w:type="paragraph" w:styleId="76">
    <w:name w:val="Body Text 2"/>
    <w:basedOn w:val="1"/>
    <w:link w:val="486"/>
    <w:semiHidden/>
    <w:unhideWhenUsed/>
    <w:qFormat/>
    <w:uiPriority w:val="99"/>
    <w:pPr>
      <w:spacing w:after="120" w:line="480" w:lineRule="auto"/>
    </w:pPr>
  </w:style>
  <w:style w:type="paragraph" w:styleId="77">
    <w:name w:val="List 4"/>
    <w:basedOn w:val="1"/>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79"/>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semiHidden/>
    <w:unhideWhenUsed/>
    <w:qFormat/>
    <w:uiPriority w:val="99"/>
    <w:rPr>
      <w:sz w:val="24"/>
    </w:rPr>
  </w:style>
  <w:style w:type="paragraph" w:styleId="82">
    <w:name w:val="List Continue 3"/>
    <w:basedOn w:val="1"/>
    <w:semiHidden/>
    <w:unhideWhenUsed/>
    <w:qFormat/>
    <w:uiPriority w:val="99"/>
    <w:pPr>
      <w:spacing w:after="120"/>
      <w:ind w:left="1260" w:leftChars="600"/>
      <w:contextualSpacing/>
    </w:pPr>
  </w:style>
  <w:style w:type="paragraph" w:styleId="83">
    <w:name w:val="index 2"/>
    <w:basedOn w:val="1"/>
    <w:next w:val="1"/>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7"/>
    <w:semiHidden/>
    <w:unhideWhenUsed/>
    <w:qFormat/>
    <w:uiPriority w:val="99"/>
    <w:rPr>
      <w:b/>
      <w:bCs/>
    </w:rPr>
  </w:style>
  <w:style w:type="paragraph" w:styleId="86">
    <w:name w:val="Body Text First Indent"/>
    <w:basedOn w:val="40"/>
    <w:link w:val="483"/>
    <w:semiHidden/>
    <w:unhideWhenUsed/>
    <w:qFormat/>
    <w:uiPriority w:val="99"/>
    <w:pPr>
      <w:ind w:firstLine="420" w:firstLineChars="100"/>
    </w:pPr>
  </w:style>
  <w:style w:type="paragraph" w:styleId="87">
    <w:name w:val="Body Text First Indent 2"/>
    <w:basedOn w:val="41"/>
    <w:link w:val="485"/>
    <w:semiHidden/>
    <w:unhideWhenUsed/>
    <w:qFormat/>
    <w:uiPriority w:val="99"/>
    <w:pPr>
      <w:ind w:firstLine="420" w:firstLineChars="200"/>
    </w:pPr>
  </w:style>
  <w:style w:type="table" w:styleId="89">
    <w:name w:val="Table Grid"/>
    <w:basedOn w:val="8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99"/>
    <w:pPr>
      <w:widowControl w:val="0"/>
      <w:jc w:val="both"/>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99"/>
    <w:pPr>
      <w:widowControl w:val="0"/>
      <w:jc w:val="both"/>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99"/>
    <w:pPr>
      <w:widowControl w:val="0"/>
      <w:jc w:val="both"/>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99"/>
    <w:pPr>
      <w:widowControl w:val="0"/>
      <w:jc w:val="both"/>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99"/>
    <w:pPr>
      <w:widowControl w:val="0"/>
      <w:jc w:val="both"/>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99"/>
    <w:pPr>
      <w:widowControl w:val="0"/>
      <w:jc w:val="both"/>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99"/>
    <w:pPr>
      <w:widowControl w:val="0"/>
      <w:jc w:val="both"/>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75B6" w:themeColor="accent1" w:themeShade="BF"/>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semiHidden/>
    <w:unhideWhenUsed/>
    <w:qFormat/>
    <w:uiPriority w:val="60"/>
    <w:rPr>
      <w:color w:val="C55A11" w:themeColor="accent2" w:themeShade="BF"/>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semiHidden/>
    <w:unhideWhenUsed/>
    <w:qFormat/>
    <w:uiPriority w:val="60"/>
    <w:rPr>
      <w:color w:val="7C7C7C" w:themeColor="accent3" w:themeShade="BF"/>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semiHidden/>
    <w:unhideWhenUsed/>
    <w:qFormat/>
    <w:uiPriority w:val="60"/>
    <w:rPr>
      <w:color w:val="BF9000" w:themeColor="accent4" w:themeShade="BF"/>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semiHidden/>
    <w:unhideWhenUsed/>
    <w:qFormat/>
    <w:uiPriority w:val="60"/>
    <w:rPr>
      <w:color w:val="2F5597" w:themeColor="accent5" w:themeShade="BF"/>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semiHidden/>
    <w:unhideWhenUsed/>
    <w:qFormat/>
    <w:uiPriority w:val="60"/>
    <w:rPr>
      <w:color w:val="548235" w:themeColor="accent6" w:themeShade="BF"/>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semiHidden/>
    <w:unhideWhenUsed/>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semiHidden/>
    <w:unhideWhenUsed/>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semiHidden/>
    <w:unhideWhenUsed/>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semiHidden/>
    <w:unhideWhenUsed/>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semiHidden/>
    <w:unhideWhenUsed/>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semiHidden/>
    <w:unhideWhenUsed/>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semiHidden/>
    <w:unhideWhenUsed/>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semiHidden/>
    <w:unhideWhenUsed/>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CellMar>
        <w:top w:w="0" w:type="dxa"/>
        <w:left w:w="108" w:type="dxa"/>
        <w:bottom w:w="0" w:type="dxa"/>
        <w:right w:w="108" w:type="dxa"/>
      </w:tblCellMar>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CellMar>
        <w:top w:w="0" w:type="dxa"/>
        <w:left w:w="108" w:type="dxa"/>
        <w:bottom w:w="0" w:type="dxa"/>
        <w:right w:w="108" w:type="dxa"/>
      </w:tblCellMar>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semiHidden/>
    <w:unhideWhenUsed/>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CellMar>
        <w:top w:w="0" w:type="dxa"/>
        <w:left w:w="108" w:type="dxa"/>
        <w:bottom w:w="0" w:type="dxa"/>
        <w:right w:w="108" w:type="dxa"/>
      </w:tblCellMar>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CellMar>
        <w:top w:w="0" w:type="dxa"/>
        <w:left w:w="108" w:type="dxa"/>
        <w:bottom w:w="0" w:type="dxa"/>
        <w:right w:w="108" w:type="dxa"/>
      </w:tblCellMar>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CellMar>
        <w:top w:w="0" w:type="dxa"/>
        <w:left w:w="108" w:type="dxa"/>
        <w:bottom w:w="0" w:type="dxa"/>
        <w:right w:w="108" w:type="dxa"/>
      </w:tblCellMar>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CellMar>
        <w:top w:w="0" w:type="dxa"/>
        <w:left w:w="108" w:type="dxa"/>
        <w:bottom w:w="0" w:type="dxa"/>
        <w:right w:w="108" w:type="dxa"/>
      </w:tblCellMar>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semiHidden/>
    <w:unhideWhenUsed/>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uiPriority w:val="99"/>
    <w:rPr>
      <w:vertAlign w:val="superscript"/>
    </w:rPr>
  </w:style>
  <w:style w:type="character" w:styleId="234">
    <w:name w:val="page number"/>
    <w:basedOn w:val="231"/>
    <w:semiHidden/>
    <w:qFormat/>
    <w:uiPriority w:val="0"/>
    <w:rPr>
      <w:rFonts w:ascii="Times New Roman" w:hAnsi="Times New Roman" w:eastAsia="宋体"/>
      <w:sz w:val="18"/>
    </w:rPr>
  </w:style>
  <w:style w:type="character" w:styleId="235">
    <w:name w:val="FollowedHyperlink"/>
    <w:basedOn w:val="231"/>
    <w:semiHidden/>
    <w:unhideWhenUsed/>
    <w:qFormat/>
    <w:uiPriority w:val="99"/>
    <w:rPr>
      <w:color w:val="954F72" w:themeColor="followedHyperlink"/>
      <w:u w:val="single"/>
      <w14:textFill>
        <w14:solidFill>
          <w14:schemeClr w14:val="folHlink"/>
        </w14:solidFill>
      </w14:textFill>
    </w:rPr>
  </w:style>
  <w:style w:type="character" w:styleId="236">
    <w:name w:val="Emphasis"/>
    <w:basedOn w:val="231"/>
    <w:qFormat/>
    <w:uiPriority w:val="20"/>
    <w:rPr>
      <w:i/>
      <w:iCs/>
    </w:rPr>
  </w:style>
  <w:style w:type="character" w:styleId="237">
    <w:name w:val="line number"/>
    <w:basedOn w:val="231"/>
    <w:semiHidden/>
    <w:unhideWhenUsed/>
    <w:qFormat/>
    <w:uiPriority w:val="99"/>
  </w:style>
  <w:style w:type="character" w:styleId="238">
    <w:name w:val="HTML Definition"/>
    <w:basedOn w:val="231"/>
    <w:semiHidden/>
    <w:qFormat/>
    <w:uiPriority w:val="0"/>
    <w:rPr>
      <w:i/>
      <w:iCs/>
    </w:rPr>
  </w:style>
  <w:style w:type="character" w:styleId="239">
    <w:name w:val="HTML Typewriter"/>
    <w:basedOn w:val="231"/>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semiHidden/>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黑体" w:hAnsi="Times New Roman" w:eastAsia="黑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28"/>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3"/>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basedOn w:val="259"/>
    <w:next w:val="258"/>
    <w:qFormat/>
    <w:uiPriority w:val="0"/>
    <w:pPr>
      <w:numPr>
        <w:ilvl w:val="1"/>
        <w:numId w:val="1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3"/>
    </w:pPr>
  </w:style>
  <w:style w:type="character" w:customStyle="1" w:styleId="262">
    <w:name w:val="发布_1"/>
    <w:basedOn w:val="231"/>
    <w:qFormat/>
    <w:uiPriority w:val="0"/>
    <w:rPr>
      <w:rFonts w:ascii="黑体" w:eastAsia="黑体"/>
      <w:spacing w:val="22"/>
      <w:w w:val="100"/>
      <w:position w:val="3"/>
      <w:sz w:val="28"/>
    </w:rPr>
  </w:style>
  <w:style w:type="paragraph" w:customStyle="1" w:styleId="263">
    <w:name w:val="发布部门GB"/>
    <w:next w:val="258"/>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uiPriority w:val="0"/>
    <w:pPr>
      <w:keepNext/>
      <w:widowControl/>
      <w:numPr>
        <w:ilvl w:val="0"/>
        <w:numId w:val="14"/>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2"/>
      </w:numPr>
      <w:spacing w:before="50" w:beforeLines="50" w:after="50" w:afterLines="50"/>
      <w:jc w:val="center"/>
    </w:pPr>
    <w:rPr>
      <w:rFonts w:ascii="黑体" w:eastAsia="黑体"/>
      <w:szCs w:val="21"/>
    </w:rPr>
  </w:style>
  <w:style w:type="paragraph" w:customStyle="1" w:styleId="276">
    <w:name w:val="附录章标题"/>
    <w:next w:val="258"/>
    <w:qFormat/>
    <w:uiPriority w:val="0"/>
    <w:pPr>
      <w:numPr>
        <w:ilvl w:val="1"/>
        <w:numId w:val="14"/>
      </w:numPr>
      <w:wordWrap w:val="0"/>
      <w:overflowPunct w:val="0"/>
      <w:autoSpaceDE w:val="0"/>
      <w:spacing w:before="50" w:beforeLines="50" w:after="50" w:afterLines="50"/>
      <w:jc w:val="both"/>
      <w:textAlignment w:val="baseline"/>
      <w:outlineLvl w:val="2"/>
    </w:pPr>
    <w:rPr>
      <w:rFonts w:ascii="黑体" w:hAnsi="Times New Roman" w:eastAsia="黑体" w:cs="Times New Roman"/>
      <w:kern w:val="21"/>
      <w:sz w:val="21"/>
      <w:lang w:val="en-US" w:eastAsia="zh-CN" w:bidi="ar-SA"/>
    </w:rPr>
  </w:style>
  <w:style w:type="paragraph" w:customStyle="1" w:styleId="277">
    <w:name w:val="附录一级条标题"/>
    <w:basedOn w:val="276"/>
    <w:next w:val="258"/>
    <w:qFormat/>
    <w:uiPriority w:val="0"/>
    <w:pPr>
      <w:numPr>
        <w:ilvl w:val="2"/>
      </w:numPr>
      <w:autoSpaceDN w:val="0"/>
      <w:outlineLvl w:val="3"/>
    </w:pPr>
  </w:style>
  <w:style w:type="paragraph" w:customStyle="1" w:styleId="278">
    <w:name w:val="附录二级条标题"/>
    <w:basedOn w:val="1"/>
    <w:next w:val="258"/>
    <w:qFormat/>
    <w:uiPriority w:val="0"/>
    <w:pPr>
      <w:widowControl/>
      <w:numPr>
        <w:ilvl w:val="3"/>
        <w:numId w:val="14"/>
      </w:numPr>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279">
    <w:name w:val="附录三级条标题"/>
    <w:basedOn w:val="278"/>
    <w:next w:val="258"/>
    <w:qFormat/>
    <w:uiPriority w:val="0"/>
    <w:pPr>
      <w:numPr>
        <w:ilvl w:val="4"/>
      </w:numPr>
      <w:outlineLvl w:val="3"/>
    </w:pPr>
  </w:style>
  <w:style w:type="paragraph" w:customStyle="1" w:styleId="280">
    <w:name w:val="附录四级条标题"/>
    <w:basedOn w:val="279"/>
    <w:next w:val="258"/>
    <w:qFormat/>
    <w:uiPriority w:val="0"/>
    <w:pPr>
      <w:numPr>
        <w:ilvl w:val="5"/>
      </w:numPr>
      <w:outlineLvl w:val="3"/>
    </w:pPr>
  </w:style>
  <w:style w:type="paragraph" w:customStyle="1" w:styleId="281">
    <w:name w:val="附录图标题"/>
    <w:basedOn w:val="1"/>
    <w:next w:val="1"/>
    <w:qFormat/>
    <w:uiPriority w:val="0"/>
    <w:pPr>
      <w:numPr>
        <w:ilvl w:val="1"/>
        <w:numId w:val="15"/>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outlineLvl w:val="4"/>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293">
    <w:name w:val="示例段"/>
    <w:basedOn w:val="258"/>
    <w:qFormat/>
    <w:uiPriority w:val="0"/>
    <w:pPr>
      <w:ind w:firstLine="420"/>
    </w:pPr>
    <w:rPr>
      <w:sz w:val="18"/>
    </w:rPr>
  </w:style>
  <w:style w:type="paragraph" w:customStyle="1" w:styleId="294">
    <w:name w:val="数字编号列项（二级）"/>
    <w:qFormat/>
    <w:uiPriority w:val="0"/>
    <w:pPr>
      <w:numPr>
        <w:ilvl w:val="1"/>
        <w:numId w:val="18"/>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outlineLvl w:val="5"/>
    </w:pPr>
  </w:style>
  <w:style w:type="paragraph" w:customStyle="1" w:styleId="296">
    <w:name w:val="条文脚注"/>
    <w:basedOn w:val="69"/>
    <w:link w:val="331"/>
    <w:qFormat/>
    <w:uiPriority w:val="0"/>
    <w:pPr>
      <w:numPr>
        <w:ilvl w:val="0"/>
        <w:numId w:val="19"/>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outlineLvl w:val="6"/>
    </w:pPr>
  </w:style>
  <w:style w:type="paragraph" w:customStyle="1" w:styleId="301">
    <w:name w:val="正文表标题"/>
    <w:next w:val="258"/>
    <w:qFormat/>
    <w:uiPriority w:val="0"/>
    <w:pPr>
      <w:numPr>
        <w:ilvl w:val="1"/>
        <w:numId w:val="20"/>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qFormat/>
    <w:uiPriority w:val="0"/>
    <w:pPr>
      <w:numPr>
        <w:ilvl w:val="0"/>
        <w:numId w:val="21"/>
      </w:numPr>
      <w:tabs>
        <w:tab w:val="clear" w:pos="360"/>
      </w:tabs>
    </w:pPr>
  </w:style>
  <w:style w:type="paragraph" w:customStyle="1" w:styleId="303">
    <w:name w:val="注："/>
    <w:next w:val="1"/>
    <w:qFormat/>
    <w:uiPriority w:val="0"/>
    <w:pPr>
      <w:widowControl w:val="0"/>
      <w:numPr>
        <w:ilvl w:val="0"/>
        <w:numId w:val="22"/>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3"/>
      </w:numPr>
      <w:autoSpaceDE w:val="0"/>
      <w:autoSpaceDN w:val="0"/>
      <w:jc w:val="both"/>
    </w:pPr>
    <w:rPr>
      <w:rFonts w:hAnsi="Times New Roman" w:cs="Times New Roman" w:asciiTheme="minorEastAsia" w:eastAsiaTheme="minorEastAsia"/>
      <w:sz w:val="18"/>
      <w:szCs w:val="18"/>
      <w:lang w:val="en-US" w:eastAsia="zh-CN" w:bidi="ar-SA"/>
    </w:rPr>
  </w:style>
  <w:style w:type="paragraph" w:customStyle="1" w:styleId="305">
    <w:name w:val="字母编号列项（一级）"/>
    <w:qFormat/>
    <w:uiPriority w:val="0"/>
    <w:pPr>
      <w:numPr>
        <w:ilvl w:val="0"/>
        <w:numId w:val="18"/>
      </w:numPr>
      <w:jc w:val="both"/>
    </w:pPr>
    <w:rPr>
      <w:rFonts w:ascii="宋体" w:hAnsi="Times New Roman" w:eastAsia="宋体" w:cs="Times New Roman"/>
      <w:sz w:val="21"/>
      <w:lang w:val="en-US" w:eastAsia="zh-CN" w:bidi="ar-SA"/>
    </w:rPr>
  </w:style>
  <w:style w:type="paragraph" w:customStyle="1" w:styleId="306">
    <w:name w:val="示例×："/>
    <w:basedOn w:val="1"/>
    <w:next w:val="293"/>
    <w:qFormat/>
    <w:uiPriority w:val="0"/>
    <w:pPr>
      <w:widowControl/>
      <w:numPr>
        <w:ilvl w:val="0"/>
        <w:numId w:val="24"/>
      </w:numPr>
    </w:pPr>
    <w:rPr>
      <w:rFonts w:ascii="宋体"/>
      <w:kern w:val="0"/>
      <w:sz w:val="18"/>
      <w:szCs w:val="18"/>
    </w:rPr>
  </w:style>
  <w:style w:type="paragraph" w:customStyle="1" w:styleId="307">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8">
    <w:name w:val="工程建设节标题"/>
    <w:basedOn w:val="307"/>
    <w:next w:val="258"/>
    <w:qFormat/>
    <w:uiPriority w:val="0"/>
    <w:pPr>
      <w:numPr>
        <w:ilvl w:val="2"/>
      </w:numPr>
      <w:spacing w:before="400" w:after="400" w:line="240" w:lineRule="auto"/>
      <w:outlineLvl w:val="2"/>
    </w:pPr>
    <w:rPr>
      <w:sz w:val="21"/>
    </w:rPr>
  </w:style>
  <w:style w:type="paragraph" w:customStyle="1" w:styleId="309">
    <w:name w:val="工程建设条标题"/>
    <w:basedOn w:val="308"/>
    <w:next w:val="258"/>
    <w:qFormat/>
    <w:uiPriority w:val="0"/>
    <w:pPr>
      <w:numPr>
        <w:ilvl w:val="3"/>
      </w:numPr>
      <w:spacing w:before="0" w:after="0"/>
      <w:jc w:val="left"/>
      <w:outlineLvl w:val="3"/>
    </w:pPr>
    <w:rPr>
      <w:b w:val="0"/>
    </w:rPr>
  </w:style>
  <w:style w:type="paragraph" w:customStyle="1" w:styleId="310">
    <w:name w:val="工程建设表标题"/>
    <w:basedOn w:val="309"/>
    <w:qFormat/>
    <w:uiPriority w:val="0"/>
    <w:pPr>
      <w:numPr>
        <w:ilvl w:val="4"/>
      </w:numPr>
      <w:jc w:val="center"/>
      <w:outlineLvl w:val="4"/>
    </w:pPr>
  </w:style>
  <w:style w:type="paragraph" w:customStyle="1" w:styleId="311">
    <w:name w:val="工程建设图标题"/>
    <w:basedOn w:val="309"/>
    <w:qFormat/>
    <w:uiPriority w:val="0"/>
    <w:pPr>
      <w:numPr>
        <w:ilvl w:val="5"/>
      </w:numPr>
      <w:jc w:val="center"/>
      <w:outlineLvl w:val="5"/>
    </w:pPr>
  </w:style>
  <w:style w:type="paragraph" w:customStyle="1" w:styleId="312">
    <w:name w:val="工程建设公式标题"/>
    <w:basedOn w:val="309"/>
    <w:qFormat/>
    <w:uiPriority w:val="0"/>
    <w:pPr>
      <w:numPr>
        <w:ilvl w:val="6"/>
      </w:numPr>
      <w:jc w:val="center"/>
      <w:outlineLvl w:val="6"/>
    </w:pPr>
  </w:style>
  <w:style w:type="paragraph" w:customStyle="1" w:styleId="313">
    <w:name w:val="工程建设无节条标题"/>
    <w:basedOn w:val="1"/>
    <w:next w:val="258"/>
    <w:qFormat/>
    <w:uiPriority w:val="0"/>
    <w:pPr>
      <w:numPr>
        <w:ilvl w:val="8"/>
        <w:numId w:val="25"/>
      </w:numPr>
      <w:tabs>
        <w:tab w:val="clear" w:pos="720"/>
      </w:tabs>
      <w:outlineLvl w:val="3"/>
    </w:pPr>
  </w:style>
  <w:style w:type="paragraph" w:customStyle="1" w:styleId="314">
    <w:name w:val="工程建设款标题"/>
    <w:basedOn w:val="309"/>
    <w:qFormat/>
    <w:uiPriority w:val="0"/>
    <w:pPr>
      <w:numPr>
        <w:ilvl w:val="7"/>
      </w:numPr>
      <w:outlineLvl w:val="9"/>
    </w:pPr>
  </w:style>
  <w:style w:type="paragraph" w:customStyle="1" w:styleId="315">
    <w:name w:val="名称"/>
    <w:basedOn w:val="256"/>
    <w:next w:val="258"/>
    <w:qFormat/>
    <w:uiPriority w:val="0"/>
    <w:pPr>
      <w:spacing w:line="460" w:lineRule="exact"/>
      <w:outlineLvl w:val="9"/>
    </w:pPr>
  </w:style>
  <w:style w:type="paragraph" w:customStyle="1" w:styleId="316">
    <w:name w:val="正文表标题续表"/>
    <w:basedOn w:val="301"/>
    <w:next w:val="258"/>
    <w:qFormat/>
    <w:uiPriority w:val="0"/>
    <w:pPr>
      <w:numPr>
        <w:ilvl w:val="2"/>
      </w:numPr>
    </w:pPr>
  </w:style>
  <w:style w:type="paragraph" w:customStyle="1" w:styleId="317">
    <w:name w:val="附录表标题续表"/>
    <w:basedOn w:val="275"/>
    <w:next w:val="258"/>
    <w:qFormat/>
    <w:uiPriority w:val="0"/>
    <w:pPr>
      <w:numPr>
        <w:ilvl w:val="2"/>
        <w:numId w:val="2"/>
      </w:numPr>
    </w:pPr>
  </w:style>
  <w:style w:type="paragraph" w:customStyle="1" w:styleId="318">
    <w:name w:val="术语定义二级条标题"/>
    <w:basedOn w:val="261"/>
    <w:next w:val="258"/>
    <w:qFormat/>
    <w:uiPriority w:val="0"/>
    <w:pPr>
      <w:spacing w:before="0" w:beforeLines="0" w:after="0" w:afterLines="0"/>
      <w:outlineLvl w:val="9"/>
    </w:pPr>
  </w:style>
  <w:style w:type="paragraph" w:customStyle="1" w:styleId="319">
    <w:name w:val="术语定义三级条标题"/>
    <w:basedOn w:val="290"/>
    <w:next w:val="258"/>
    <w:qFormat/>
    <w:uiPriority w:val="0"/>
    <w:pPr>
      <w:spacing w:before="0" w:beforeLines="0" w:after="0" w:afterLines="0"/>
      <w:outlineLvl w:val="9"/>
    </w:pPr>
  </w:style>
  <w:style w:type="paragraph" w:customStyle="1" w:styleId="320">
    <w:name w:val="式中"/>
    <w:qFormat/>
    <w:uiPriority w:val="0"/>
    <w:pPr>
      <w:ind w:left="200" w:leftChars="200"/>
    </w:pPr>
    <w:rPr>
      <w:rFonts w:ascii="宋体" w:hAnsi="Times New Roman" w:eastAsia="宋体" w:cs="Times New Roman"/>
      <w:sz w:val="21"/>
      <w:lang w:val="en-US" w:eastAsia="zh-CN" w:bidi="ar-SA"/>
    </w:rPr>
  </w:style>
  <w:style w:type="paragraph" w:customStyle="1" w:styleId="321">
    <w:name w:val="术语定义四级条标题"/>
    <w:basedOn w:val="295"/>
    <w:next w:val="258"/>
    <w:qFormat/>
    <w:uiPriority w:val="0"/>
    <w:pPr>
      <w:spacing w:before="0" w:beforeLines="0" w:after="0" w:afterLines="0"/>
      <w:outlineLvl w:val="9"/>
    </w:pPr>
  </w:style>
  <w:style w:type="paragraph" w:customStyle="1" w:styleId="322">
    <w:name w:val="术语定义五级条标题"/>
    <w:basedOn w:val="300"/>
    <w:next w:val="258"/>
    <w:qFormat/>
    <w:uiPriority w:val="0"/>
    <w:pPr>
      <w:spacing w:before="0" w:beforeLines="0" w:after="0" w:afterLines="0"/>
      <w:outlineLvl w:val="9"/>
    </w:pPr>
  </w:style>
  <w:style w:type="paragraph" w:customStyle="1" w:styleId="323">
    <w:name w:val="术语定义一级条标题"/>
    <w:basedOn w:val="260"/>
    <w:next w:val="258"/>
    <w:qFormat/>
    <w:uiPriority w:val="0"/>
    <w:pPr>
      <w:spacing w:before="0" w:beforeLines="0" w:after="0" w:afterLines="0"/>
      <w:outlineLvl w:val="9"/>
    </w:pPr>
  </w:style>
  <w:style w:type="paragraph" w:customStyle="1" w:styleId="324">
    <w:name w:val="条文说明"/>
    <w:basedOn w:val="315"/>
    <w:qFormat/>
    <w:uiPriority w:val="0"/>
  </w:style>
  <w:style w:type="paragraph" w:customStyle="1" w:styleId="325">
    <w:name w:val="列项·"/>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6">
    <w:name w:val="二级无标题条"/>
    <w:basedOn w:val="261"/>
    <w:qFormat/>
    <w:uiPriority w:val="0"/>
    <w:pPr>
      <w:spacing w:before="0" w:beforeLines="0" w:after="0" w:afterLines="0"/>
      <w:jc w:val="both"/>
      <w:outlineLvl w:val="9"/>
    </w:pPr>
    <w:rPr>
      <w:rFonts w:asciiTheme="majorEastAsia" w:eastAsiaTheme="majorEastAsia"/>
    </w:rPr>
  </w:style>
  <w:style w:type="paragraph" w:customStyle="1" w:styleId="327">
    <w:name w:val="三级无标题条"/>
    <w:basedOn w:val="290"/>
    <w:qFormat/>
    <w:uiPriority w:val="0"/>
    <w:pPr>
      <w:spacing w:before="0" w:beforeLines="0" w:after="0" w:afterLines="0"/>
      <w:jc w:val="both"/>
      <w:outlineLvl w:val="9"/>
    </w:pPr>
    <w:rPr>
      <w:rFonts w:asciiTheme="majorEastAsia" w:eastAsiaTheme="majorEastAsia"/>
    </w:rPr>
  </w:style>
  <w:style w:type="paragraph" w:customStyle="1" w:styleId="328">
    <w:name w:val="四级无标题条"/>
    <w:basedOn w:val="295"/>
    <w:qFormat/>
    <w:uiPriority w:val="0"/>
    <w:pPr>
      <w:spacing w:before="0" w:beforeLines="0" w:after="0" w:afterLines="0"/>
      <w:jc w:val="both"/>
      <w:outlineLvl w:val="9"/>
    </w:pPr>
    <w:rPr>
      <w:rFonts w:asciiTheme="majorEastAsia" w:eastAsiaTheme="majorEastAsia"/>
    </w:rPr>
  </w:style>
  <w:style w:type="paragraph" w:customStyle="1" w:styleId="329">
    <w:name w:val="五级无标题条"/>
    <w:basedOn w:val="300"/>
    <w:qFormat/>
    <w:uiPriority w:val="0"/>
    <w:pPr>
      <w:spacing w:before="0" w:beforeLines="0" w:after="0" w:afterLines="0"/>
      <w:jc w:val="both"/>
      <w:outlineLvl w:val="9"/>
    </w:pPr>
    <w:rPr>
      <w:rFonts w:asciiTheme="majorEastAsia" w:eastAsiaTheme="majorEastAsia"/>
    </w:rPr>
  </w:style>
  <w:style w:type="paragraph" w:customStyle="1" w:styleId="330">
    <w:name w:val="一级无标题条"/>
    <w:basedOn w:val="260"/>
    <w:qFormat/>
    <w:uiPriority w:val="0"/>
    <w:pPr>
      <w:spacing w:before="0" w:beforeLines="0" w:after="0" w:afterLines="0"/>
      <w:jc w:val="both"/>
      <w:outlineLvl w:val="9"/>
    </w:pPr>
    <w:rPr>
      <w:rFonts w:asciiTheme="majorEastAsia" w:eastAsiaTheme="majorEastAsia"/>
    </w:rPr>
  </w:style>
  <w:style w:type="character" w:customStyle="1" w:styleId="331">
    <w:name w:val="条文脚注 Char"/>
    <w:basedOn w:val="332"/>
    <w:link w:val="296"/>
    <w:qFormat/>
    <w:uiPriority w:val="0"/>
    <w:rPr>
      <w:rFonts w:ascii="宋体"/>
      <w:kern w:val="2"/>
      <w:sz w:val="18"/>
      <w:szCs w:val="18"/>
    </w:rPr>
  </w:style>
  <w:style w:type="character" w:customStyle="1" w:styleId="332">
    <w:name w:val="正文文本 Char"/>
    <w:basedOn w:val="231"/>
    <w:link w:val="40"/>
    <w:semiHidden/>
    <w:qFormat/>
    <w:uiPriority w:val="99"/>
    <w:rPr>
      <w:kern w:val="2"/>
      <w:sz w:val="21"/>
      <w:szCs w:val="24"/>
    </w:rPr>
  </w:style>
  <w:style w:type="paragraph" w:customStyle="1" w:styleId="333">
    <w:name w:val="ICS"/>
    <w:basedOn w:val="273"/>
    <w:qFormat/>
    <w:uiPriority w:val="0"/>
    <w:pPr>
      <w:jc w:val="left"/>
    </w:pPr>
    <w:rPr>
      <w:rFonts w:ascii="黑体" w:eastAsia="黑体"/>
      <w:sz w:val="21"/>
    </w:rPr>
  </w:style>
  <w:style w:type="paragraph" w:customStyle="1" w:styleId="334">
    <w:name w:val="标准称谓HB"/>
    <w:next w:val="1"/>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5">
    <w:name w:val="发布"/>
    <w:basedOn w:val="40"/>
    <w:qFormat/>
    <w:uiPriority w:val="0"/>
    <w:pPr>
      <w:spacing w:after="0" w:line="280" w:lineRule="exact"/>
      <w:ind w:left="284"/>
    </w:pPr>
    <w:rPr>
      <w:rFonts w:ascii="黑体" w:eastAsia="黑体"/>
      <w:kern w:val="3"/>
      <w:sz w:val="28"/>
    </w:rPr>
  </w:style>
  <w:style w:type="paragraph" w:customStyle="1" w:styleId="336">
    <w:name w:val="标准称谓DB"/>
    <w:next w:val="1"/>
    <w:link w:val="337"/>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7">
    <w:name w:val="标准称谓DB Char"/>
    <w:basedOn w:val="231"/>
    <w:link w:val="336"/>
    <w:qFormat/>
    <w:uiPriority w:val="0"/>
    <w:rPr>
      <w:rFonts w:ascii="Britannic Bold" w:hAnsi="Britannic Bold" w:eastAsia="黑体"/>
      <w:bCs/>
      <w:w w:val="135"/>
      <w:sz w:val="44"/>
    </w:rPr>
  </w:style>
  <w:style w:type="paragraph" w:customStyle="1" w:styleId="338">
    <w:name w:val="标准称谓QB"/>
    <w:next w:val="1"/>
    <w:link w:val="339"/>
    <w:qFormat/>
    <w:uiPriority w:val="0"/>
    <w:pPr>
      <w:widowControl w:val="0"/>
      <w:kinsoku w:val="0"/>
      <w:overflowPunct w:val="0"/>
      <w:autoSpaceDE w:val="0"/>
      <w:autoSpaceDN w:val="0"/>
      <w:spacing w:line="0" w:lineRule="atLeast"/>
      <w:jc w:val="distribute"/>
    </w:pPr>
    <w:rPr>
      <w:rFonts w:hint="eastAsia" w:ascii="黑体" w:hAnsi="黑体" w:eastAsia="黑体" w:cs="黑体"/>
      <w:bCs/>
      <w:w w:val="100"/>
      <w:sz w:val="48"/>
      <w:lang w:val="en-US" w:eastAsia="zh-CN" w:bidi="ar-SA"/>
    </w:rPr>
  </w:style>
  <w:style w:type="character" w:customStyle="1" w:styleId="339">
    <w:name w:val="标准称谓QB Char"/>
    <w:basedOn w:val="231"/>
    <w:link w:val="338"/>
    <w:qFormat/>
    <w:uiPriority w:val="0"/>
    <w:rPr>
      <w:rFonts w:hint="eastAsia" w:ascii="黑体" w:hAnsi="黑体" w:eastAsia="黑体" w:cs="黑体"/>
      <w:bCs/>
      <w:w w:val="100"/>
      <w:sz w:val="48"/>
    </w:rPr>
  </w:style>
  <w:style w:type="paragraph" w:customStyle="1" w:styleId="340">
    <w:name w:val="发布部门H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1">
    <w:name w:val="发布部门DB"/>
    <w:next w:val="1"/>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QB"/>
    <w:next w:val="1"/>
    <w:qFormat/>
    <w:uiPriority w:val="0"/>
    <w:pPr>
      <w:snapToGrid w:val="0"/>
      <w:jc w:val="center"/>
    </w:pPr>
    <w:rPr>
      <w:rFonts w:hint="eastAsia" w:ascii="黑体" w:hAnsi="黑体" w:eastAsia="黑体" w:cs="黑体"/>
      <w:spacing w:val="20"/>
      <w:w w:val="135"/>
      <w:sz w:val="28"/>
      <w:lang w:val="en-US" w:eastAsia="zh-CN" w:bidi="ar-SA"/>
    </w:rPr>
  </w:style>
  <w:style w:type="paragraph" w:customStyle="1" w:styleId="343">
    <w:name w:val="标准标志DB"/>
    <w:next w:val="1"/>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4">
    <w:name w:val="标准标志QB"/>
    <w:next w:val="1"/>
    <w:qFormat/>
    <w:uiPriority w:val="0"/>
    <w:pPr>
      <w:shd w:val="solid" w:color="FFFFFF" w:fill="FFFFFF"/>
      <w:spacing w:line="0" w:lineRule="atLeast"/>
      <w:jc w:val="right"/>
    </w:pPr>
    <w:rPr>
      <w:rFonts w:ascii="Times New Roman" w:hAnsi="Times New Roman" w:eastAsia="Times New Roman" w:cs="Times New Roman"/>
      <w:b/>
      <w:w w:val="130"/>
      <w:sz w:val="96"/>
      <w:lang w:val="en-US" w:eastAsia="zh-CN" w:bidi="ar-SA"/>
    </w:rPr>
  </w:style>
  <w:style w:type="paragraph" w:customStyle="1" w:styleId="345">
    <w:name w:val="标准标志G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6">
    <w:name w:val="示例X"/>
    <w:basedOn w:val="258"/>
    <w:next w:val="293"/>
    <w:qFormat/>
    <w:uiPriority w:val="0"/>
    <w:rPr>
      <w:sz w:val="18"/>
    </w:rPr>
  </w:style>
  <w:style w:type="paragraph" w:customStyle="1" w:styleId="347">
    <w:name w:val="附录表标号"/>
    <w:basedOn w:val="1"/>
    <w:next w:val="258"/>
    <w:qFormat/>
    <w:uiPriority w:val="0"/>
    <w:pPr>
      <w:numPr>
        <w:ilvl w:val="0"/>
        <w:numId w:val="2"/>
      </w:numPr>
      <w:snapToGrid w:val="0"/>
      <w:spacing w:line="14" w:lineRule="exact"/>
      <w:jc w:val="center"/>
    </w:pPr>
    <w:rPr>
      <w:color w:val="FFFFFF"/>
    </w:rPr>
  </w:style>
  <w:style w:type="paragraph" w:customStyle="1" w:styleId="348">
    <w:name w:val="附录图标号"/>
    <w:basedOn w:val="1"/>
    <w:next w:val="258"/>
    <w:qFormat/>
    <w:uiPriority w:val="0"/>
    <w:pPr>
      <w:numPr>
        <w:ilvl w:val="0"/>
        <w:numId w:val="15"/>
      </w:numPr>
      <w:snapToGrid w:val="0"/>
      <w:spacing w:line="14" w:lineRule="exact"/>
      <w:jc w:val="center"/>
    </w:pPr>
    <w:rPr>
      <w:color w:val="FFFFFF"/>
    </w:rPr>
  </w:style>
  <w:style w:type="paragraph" w:customStyle="1" w:styleId="349">
    <w:name w:val="重要提示"/>
    <w:basedOn w:val="258"/>
    <w:next w:val="258"/>
    <w:qFormat/>
    <w:uiPriority w:val="0"/>
    <w:rPr>
      <w:rFonts w:eastAsia="黑体"/>
    </w:rPr>
  </w:style>
  <w:style w:type="paragraph" w:customStyle="1" w:styleId="350">
    <w:name w:val="公式编号制表符"/>
    <w:basedOn w:val="1"/>
    <w:next w:val="1"/>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1">
    <w:name w:val="TOC Heading"/>
    <w:basedOn w:val="3"/>
    <w:next w:val="1"/>
    <w:semiHidden/>
    <w:unhideWhenUsed/>
    <w:qFormat/>
    <w:uiPriority w:val="39"/>
    <w:pPr>
      <w:outlineLvl w:val="9"/>
    </w:pPr>
  </w:style>
  <w:style w:type="character" w:customStyle="1" w:styleId="352">
    <w:name w:val="Subtle Reference"/>
    <w:basedOn w:val="2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3">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4">
    <w:name w:val="称呼 Char"/>
    <w:basedOn w:val="231"/>
    <w:link w:val="36"/>
    <w:semiHidden/>
    <w:qFormat/>
    <w:uiPriority w:val="99"/>
    <w:rPr>
      <w:kern w:val="2"/>
      <w:sz w:val="21"/>
      <w:szCs w:val="24"/>
    </w:rPr>
  </w:style>
  <w:style w:type="character" w:customStyle="1" w:styleId="355">
    <w:name w:val="纯文本 Char"/>
    <w:basedOn w:val="231"/>
    <w:link w:val="49"/>
    <w:semiHidden/>
    <w:qFormat/>
    <w:uiPriority w:val="99"/>
    <w:rPr>
      <w:rFonts w:ascii="宋体" w:hAnsi="Courier New" w:cs="Courier New"/>
      <w:kern w:val="2"/>
      <w:sz w:val="21"/>
      <w:szCs w:val="21"/>
    </w:rPr>
  </w:style>
  <w:style w:type="character" w:customStyle="1" w:styleId="356">
    <w:name w:val="电子邮件签名 Char"/>
    <w:basedOn w:val="231"/>
    <w:link w:val="25"/>
    <w:semiHidden/>
    <w:qFormat/>
    <w:uiPriority w:val="99"/>
    <w:rPr>
      <w:kern w:val="2"/>
      <w:sz w:val="21"/>
      <w:szCs w:val="24"/>
    </w:rPr>
  </w:style>
  <w:style w:type="character" w:customStyle="1" w:styleId="357">
    <w:name w:val="副标题 Char"/>
    <w:basedOn w:val="231"/>
    <w:link w:val="66"/>
    <w:qFormat/>
    <w:uiPriority w:val="11"/>
    <w:rPr>
      <w:rFonts w:asciiTheme="majorHAnsi" w:hAnsiTheme="majorHAnsi" w:cstheme="majorBidi"/>
      <w:b/>
      <w:bCs/>
      <w:kern w:val="28"/>
      <w:sz w:val="32"/>
      <w:szCs w:val="32"/>
    </w:rPr>
  </w:style>
  <w:style w:type="character" w:customStyle="1" w:styleId="358">
    <w:name w:val="宏文本 Char"/>
    <w:basedOn w:val="231"/>
    <w:link w:val="2"/>
    <w:semiHidden/>
    <w:qFormat/>
    <w:uiPriority w:val="99"/>
    <w:rPr>
      <w:rFonts w:ascii="Courier New" w:hAnsi="Courier New" w:cs="Courier New"/>
      <w:kern w:val="2"/>
      <w:sz w:val="24"/>
      <w:szCs w:val="24"/>
    </w:rPr>
  </w:style>
  <w:style w:type="character" w:customStyle="1" w:styleId="359">
    <w:name w:val="结束语 Char"/>
    <w:basedOn w:val="231"/>
    <w:link w:val="38"/>
    <w:semiHidden/>
    <w:qFormat/>
    <w:uiPriority w:val="99"/>
    <w:rPr>
      <w:kern w:val="2"/>
      <w:sz w:val="21"/>
      <w:szCs w:val="24"/>
    </w:rPr>
  </w:style>
  <w:style w:type="paragraph" w:styleId="360">
    <w:name w:val="List Paragraph"/>
    <w:basedOn w:val="1"/>
    <w:qFormat/>
    <w:uiPriority w:val="34"/>
    <w:pPr>
      <w:ind w:firstLine="420" w:firstLineChars="200"/>
    </w:pPr>
  </w:style>
  <w:style w:type="character" w:customStyle="1" w:styleId="361">
    <w:name w:val="Intense Reference"/>
    <w:basedOn w:val="231"/>
    <w:qFormat/>
    <w:uiPriority w:val="32"/>
    <w:rPr>
      <w:b/>
      <w:bCs/>
      <w:smallCaps/>
      <w:color w:val="5B9BD5" w:themeColor="accent1"/>
      <w:spacing w:val="5"/>
      <w14:textFill>
        <w14:solidFill>
          <w14:schemeClr w14:val="accent1"/>
        </w14:solidFill>
      </w14:textFill>
    </w:rPr>
  </w:style>
  <w:style w:type="character" w:customStyle="1" w:styleId="362">
    <w:name w:val="Intense Emphasis"/>
    <w:basedOn w:val="231"/>
    <w:qFormat/>
    <w:uiPriority w:val="21"/>
    <w:rPr>
      <w:i/>
      <w:iCs/>
      <w:color w:val="5B9BD5" w:themeColor="accent1"/>
      <w14:textFill>
        <w14:solidFill>
          <w14:schemeClr w14:val="accent1"/>
        </w14:solidFill>
      </w14:textFill>
    </w:rPr>
  </w:style>
  <w:style w:type="paragraph" w:styleId="363">
    <w:name w:val="Intense Quote"/>
    <w:basedOn w:val="1"/>
    <w:next w:val="1"/>
    <w:link w:val="364"/>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4">
    <w:name w:val="明显引用 Char"/>
    <w:basedOn w:val="231"/>
    <w:link w:val="363"/>
    <w:qFormat/>
    <w:uiPriority w:val="30"/>
    <w:rPr>
      <w:i/>
      <w:iCs/>
      <w:color w:val="5B9BD5" w:themeColor="accent1"/>
      <w:kern w:val="2"/>
      <w:sz w:val="21"/>
      <w:szCs w:val="24"/>
      <w14:textFill>
        <w14:solidFill>
          <w14:schemeClr w14:val="accent1"/>
        </w14:solidFill>
      </w14:textFill>
    </w:rPr>
  </w:style>
  <w:style w:type="character" w:customStyle="1" w:styleId="365">
    <w:name w:val="批注框文本 Char"/>
    <w:basedOn w:val="231"/>
    <w:link w:val="58"/>
    <w:semiHidden/>
    <w:qFormat/>
    <w:uiPriority w:val="99"/>
    <w:rPr>
      <w:kern w:val="2"/>
      <w:sz w:val="18"/>
      <w:szCs w:val="18"/>
    </w:rPr>
  </w:style>
  <w:style w:type="character" w:customStyle="1" w:styleId="366">
    <w:name w:val="批注文字 Char"/>
    <w:basedOn w:val="231"/>
    <w:link w:val="34"/>
    <w:semiHidden/>
    <w:qFormat/>
    <w:uiPriority w:val="99"/>
    <w:rPr>
      <w:kern w:val="2"/>
      <w:sz w:val="21"/>
      <w:szCs w:val="24"/>
    </w:rPr>
  </w:style>
  <w:style w:type="character" w:customStyle="1" w:styleId="367">
    <w:name w:val="批注主题 Char"/>
    <w:basedOn w:val="366"/>
    <w:link w:val="85"/>
    <w:semiHidden/>
    <w:qFormat/>
    <w:uiPriority w:val="99"/>
    <w:rPr>
      <w:b/>
      <w:bCs/>
      <w:kern w:val="2"/>
      <w:sz w:val="21"/>
      <w:szCs w:val="24"/>
    </w:rPr>
  </w:style>
  <w:style w:type="character" w:customStyle="1" w:styleId="368">
    <w:name w:val="签名 Char"/>
    <w:basedOn w:val="231"/>
    <w:link w:val="62"/>
    <w:semiHidden/>
    <w:uiPriority w:val="99"/>
    <w:rPr>
      <w:kern w:val="2"/>
      <w:sz w:val="21"/>
      <w:szCs w:val="24"/>
    </w:rPr>
  </w:style>
  <w:style w:type="table" w:customStyle="1" w:styleId="369">
    <w:name w:val="List Table 1 Light"/>
    <w:basedOn w:val="88"/>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0">
    <w:name w:val="List Table 1 Light Accent 1"/>
    <w:basedOn w:val="88"/>
    <w:qFormat/>
    <w:uiPriority w:val="46"/>
    <w:tblPr>
      <w:tblCellMar>
        <w:top w:w="0" w:type="dxa"/>
        <w:left w:w="108" w:type="dxa"/>
        <w:bottom w:w="0" w:type="dxa"/>
        <w:right w:w="108" w:type="dxa"/>
      </w:tblCellMar>
    </w:tblPr>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1">
    <w:name w:val="List Table 1 Light Accent 2"/>
    <w:basedOn w:val="88"/>
    <w:qFormat/>
    <w:uiPriority w:val="46"/>
    <w:tblPr>
      <w:tblCellMar>
        <w:top w:w="0" w:type="dxa"/>
        <w:left w:w="108" w:type="dxa"/>
        <w:bottom w:w="0" w:type="dxa"/>
        <w:right w:w="108" w:type="dxa"/>
      </w:tblCellMar>
    </w:tblPr>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2">
    <w:name w:val="List Table 1 Light Accent 3"/>
    <w:basedOn w:val="88"/>
    <w:qFormat/>
    <w:uiPriority w:val="46"/>
    <w:tblPr>
      <w:tblCellMar>
        <w:top w:w="0" w:type="dxa"/>
        <w:left w:w="108" w:type="dxa"/>
        <w:bottom w:w="0" w:type="dxa"/>
        <w:right w:w="108" w:type="dxa"/>
      </w:tblCellMar>
    </w:tblPr>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3">
    <w:name w:val="List Table 1 Light Accent 4"/>
    <w:basedOn w:val="88"/>
    <w:qFormat/>
    <w:uiPriority w:val="46"/>
    <w:tblPr>
      <w:tblCellMar>
        <w:top w:w="0" w:type="dxa"/>
        <w:left w:w="108" w:type="dxa"/>
        <w:bottom w:w="0" w:type="dxa"/>
        <w:right w:w="108" w:type="dxa"/>
      </w:tblCellMar>
    </w:tblPr>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4">
    <w:name w:val="List Table 1 Light Accent 5"/>
    <w:basedOn w:val="88"/>
    <w:uiPriority w:val="46"/>
    <w:tblPr>
      <w:tblCellMar>
        <w:top w:w="0" w:type="dxa"/>
        <w:left w:w="108" w:type="dxa"/>
        <w:bottom w:w="0" w:type="dxa"/>
        <w:right w:w="108" w:type="dxa"/>
      </w:tblCellMar>
    </w:tblPr>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5">
    <w:name w:val="List Table 1 Light Accent 6"/>
    <w:basedOn w:val="88"/>
    <w:qFormat/>
    <w:uiPriority w:val="46"/>
    <w:tblPr>
      <w:tblCellMar>
        <w:top w:w="0" w:type="dxa"/>
        <w:left w:w="108" w:type="dxa"/>
        <w:bottom w:w="0" w:type="dxa"/>
        <w:right w:w="108" w:type="dxa"/>
      </w:tblCellMar>
    </w:tblPr>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6">
    <w:name w:val="List Table 2"/>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7">
    <w:name w:val="List Table 2 Accent 1"/>
    <w:basedOn w:val="88"/>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8">
    <w:name w:val="List Table 2 Accent 2"/>
    <w:basedOn w:val="88"/>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9">
    <w:name w:val="List Table 2 Accent 3"/>
    <w:basedOn w:val="88"/>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0">
    <w:name w:val="List Table 2 Accent 4"/>
    <w:basedOn w:val="88"/>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1">
    <w:name w:val="List Table 2 Accent 5"/>
    <w:basedOn w:val="88"/>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2">
    <w:name w:val="List Table 2 Accent 6"/>
    <w:basedOn w:val="88"/>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3">
    <w:name w:val="List Table 3"/>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4">
    <w:name w:val="List Table 3 Accent 1"/>
    <w:basedOn w:val="88"/>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5">
    <w:name w:val="List Table 3 Accent 2"/>
    <w:basedOn w:val="88"/>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6">
    <w:name w:val="List Table 3 Accent 3"/>
    <w:basedOn w:val="88"/>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7">
    <w:name w:val="List Table 3 Accent 4"/>
    <w:basedOn w:val="88"/>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88">
    <w:name w:val="List Table 3 Accent 5"/>
    <w:basedOn w:val="88"/>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89">
    <w:name w:val="List Table 3 Accent 6"/>
    <w:basedOn w:val="88"/>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0">
    <w:name w:val="List Table 4"/>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1">
    <w:name w:val="List Table 4 Accent 1"/>
    <w:basedOn w:val="88"/>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2">
    <w:name w:val="List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3">
    <w:name w:val="List Table 4 Accent 3"/>
    <w:basedOn w:val="88"/>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4">
    <w:name w:val="List Table 4 Accent 4"/>
    <w:basedOn w:val="88"/>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5">
    <w:name w:val="List Table 4 Accent 5"/>
    <w:basedOn w:val="88"/>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6">
    <w:name w:val="List Table 4 Accent 6"/>
    <w:basedOn w:val="88"/>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7">
    <w:name w:val="List Table 5 Dark"/>
    <w:basedOn w:val="88"/>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8">
    <w:name w:val="List Table 5 Dark Accent 1"/>
    <w:basedOn w:val="88"/>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CellMar>
        <w:top w:w="0" w:type="dxa"/>
        <w:left w:w="108" w:type="dxa"/>
        <w:bottom w:w="0" w:type="dxa"/>
        <w:right w:w="108" w:type="dxa"/>
      </w:tblCellMar>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99">
    <w:name w:val="List Table 5 Dark Accent 2"/>
    <w:basedOn w:val="88"/>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CellMar>
        <w:top w:w="0" w:type="dxa"/>
        <w:left w:w="108" w:type="dxa"/>
        <w:bottom w:w="0" w:type="dxa"/>
        <w:right w:w="108" w:type="dxa"/>
      </w:tblCellMar>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3"/>
    <w:basedOn w:val="88"/>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CellMar>
        <w:top w:w="0" w:type="dxa"/>
        <w:left w:w="108" w:type="dxa"/>
        <w:bottom w:w="0" w:type="dxa"/>
        <w:right w:w="108" w:type="dxa"/>
      </w:tblCellMar>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4"/>
    <w:basedOn w:val="88"/>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CellMar>
        <w:top w:w="0" w:type="dxa"/>
        <w:left w:w="108" w:type="dxa"/>
        <w:bottom w:w="0" w:type="dxa"/>
        <w:right w:w="108" w:type="dxa"/>
      </w:tblCellMar>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5"/>
    <w:basedOn w:val="88"/>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CellMar>
        <w:top w:w="0" w:type="dxa"/>
        <w:left w:w="108" w:type="dxa"/>
        <w:bottom w:w="0" w:type="dxa"/>
        <w:right w:w="108" w:type="dxa"/>
      </w:tblCellMar>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6"/>
    <w:basedOn w:val="88"/>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CellMar>
        <w:top w:w="0" w:type="dxa"/>
        <w:left w:w="108" w:type="dxa"/>
        <w:bottom w:w="0" w:type="dxa"/>
        <w:right w:w="108" w:type="dxa"/>
      </w:tblCellMar>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6 Colorful"/>
    <w:basedOn w:val="88"/>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5">
    <w:name w:val="List Table 6 Colorful Accent 1"/>
    <w:basedOn w:val="88"/>
    <w:uiPriority w:val="51"/>
    <w:rPr>
      <w:color w:val="2E75B6" w:themeColor="accent1" w:themeShade="BF"/>
    </w:rPr>
    <w:tblPr>
      <w:tblBorders>
        <w:top w:val="single" w:color="5B9BD5" w:themeColor="accent1" w:sz="4" w:space="0"/>
        <w:bottom w:val="single" w:color="5B9BD5" w:themeColor="accent1" w:sz="4" w:space="0"/>
      </w:tblBorders>
      <w:tblCellMar>
        <w:top w:w="0" w:type="dxa"/>
        <w:left w:w="108" w:type="dxa"/>
        <w:bottom w:w="0" w:type="dxa"/>
        <w:right w:w="108" w:type="dxa"/>
      </w:tblCellMar>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6">
    <w:name w:val="List Table 6 Colorful Accent 2"/>
    <w:basedOn w:val="88"/>
    <w:uiPriority w:val="51"/>
    <w:rPr>
      <w:color w:val="C55A11" w:themeColor="accent2" w:themeShade="BF"/>
    </w:rPr>
    <w:tblPr>
      <w:tblBorders>
        <w:top w:val="single" w:color="ED7D31" w:themeColor="accent2" w:sz="4" w:space="0"/>
        <w:bottom w:val="single" w:color="ED7D31" w:themeColor="accent2" w:sz="4" w:space="0"/>
      </w:tblBorders>
      <w:tblCellMar>
        <w:top w:w="0" w:type="dxa"/>
        <w:left w:w="108" w:type="dxa"/>
        <w:bottom w:w="0" w:type="dxa"/>
        <w:right w:w="108" w:type="dxa"/>
      </w:tblCellMar>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7">
    <w:name w:val="List Table 6 Colorful Accent 3"/>
    <w:basedOn w:val="88"/>
    <w:uiPriority w:val="51"/>
    <w:rPr>
      <w:color w:val="7C7C7C" w:themeColor="accent3" w:themeShade="BF"/>
    </w:rPr>
    <w:tblPr>
      <w:tblBorders>
        <w:top w:val="single" w:color="A5A5A5" w:themeColor="accent3" w:sz="4" w:space="0"/>
        <w:bottom w:val="single" w:color="A5A5A5" w:themeColor="accent3" w:sz="4" w:space="0"/>
      </w:tblBorders>
      <w:tblCellMar>
        <w:top w:w="0" w:type="dxa"/>
        <w:left w:w="108" w:type="dxa"/>
        <w:bottom w:w="0" w:type="dxa"/>
        <w:right w:w="108" w:type="dxa"/>
      </w:tblCellMar>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08">
    <w:name w:val="List Table 6 Colorful Accent 4"/>
    <w:basedOn w:val="88"/>
    <w:uiPriority w:val="51"/>
    <w:rPr>
      <w:color w:val="BF9000" w:themeColor="accent4" w:themeShade="BF"/>
    </w:rPr>
    <w:tblPr>
      <w:tblBorders>
        <w:top w:val="single" w:color="FFC000" w:themeColor="accent4" w:sz="4" w:space="0"/>
        <w:bottom w:val="single" w:color="FFC000" w:themeColor="accent4" w:sz="4" w:space="0"/>
      </w:tblBorders>
      <w:tblCellMar>
        <w:top w:w="0" w:type="dxa"/>
        <w:left w:w="108" w:type="dxa"/>
        <w:bottom w:w="0" w:type="dxa"/>
        <w:right w:w="108" w:type="dxa"/>
      </w:tblCellMar>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9">
    <w:name w:val="List Table 6 Colorful Accent 5"/>
    <w:basedOn w:val="88"/>
    <w:uiPriority w:val="51"/>
    <w:rPr>
      <w:color w:val="2F5597" w:themeColor="accent5" w:themeShade="BF"/>
    </w:rPr>
    <w:tblPr>
      <w:tblBorders>
        <w:top w:val="single" w:color="4472C4" w:themeColor="accent5" w:sz="4" w:space="0"/>
        <w:bottom w:val="single" w:color="4472C4" w:themeColor="accent5" w:sz="4" w:space="0"/>
      </w:tblBorders>
      <w:tblCellMar>
        <w:top w:w="0" w:type="dxa"/>
        <w:left w:w="108" w:type="dxa"/>
        <w:bottom w:w="0" w:type="dxa"/>
        <w:right w:w="108" w:type="dxa"/>
      </w:tblCellMar>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0">
    <w:name w:val="List Table 6 Colorful Accent 6"/>
    <w:basedOn w:val="88"/>
    <w:uiPriority w:val="51"/>
    <w:rPr>
      <w:color w:val="548235" w:themeColor="accent6" w:themeShade="BF"/>
    </w:rPr>
    <w:tblPr>
      <w:tblBorders>
        <w:top w:val="single" w:color="70AD47" w:themeColor="accent6" w:sz="4" w:space="0"/>
        <w:bottom w:val="single" w:color="70AD47" w:themeColor="accent6" w:sz="4" w:space="0"/>
      </w:tblBorders>
      <w:tblCellMar>
        <w:top w:w="0" w:type="dxa"/>
        <w:left w:w="108" w:type="dxa"/>
        <w:bottom w:w="0" w:type="dxa"/>
        <w:right w:w="108" w:type="dxa"/>
      </w:tblCellMar>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1">
    <w:name w:val="List Table 7 Colorful"/>
    <w:basedOn w:val="88"/>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2">
    <w:name w:val="List Table 7 Colorful Accent 1"/>
    <w:basedOn w:val="88"/>
    <w:uiPriority w:val="52"/>
    <w:rPr>
      <w:color w:val="2E75B6"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3">
    <w:name w:val="List Table 7 Colorful Accent 2"/>
    <w:basedOn w:val="88"/>
    <w:uiPriority w:val="52"/>
    <w:rPr>
      <w:color w:val="C55A11"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3"/>
    <w:basedOn w:val="88"/>
    <w:uiPriority w:val="52"/>
    <w:rPr>
      <w:color w:val="7C7C7C"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4"/>
    <w:basedOn w:val="88"/>
    <w:uiPriority w:val="52"/>
    <w:rPr>
      <w:color w:val="BF9000"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5"/>
    <w:basedOn w:val="88"/>
    <w:uiPriority w:val="52"/>
    <w:rPr>
      <w:color w:val="2F559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6"/>
    <w:basedOn w:val="88"/>
    <w:uiPriority w:val="52"/>
    <w:rPr>
      <w:color w:val="548235"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18">
    <w:name w:val="日期 Char"/>
    <w:basedOn w:val="231"/>
    <w:link w:val="54"/>
    <w:semiHidden/>
    <w:uiPriority w:val="99"/>
    <w:rPr>
      <w:kern w:val="2"/>
      <w:sz w:val="21"/>
      <w:szCs w:val="24"/>
    </w:rPr>
  </w:style>
  <w:style w:type="character" w:customStyle="1" w:styleId="419">
    <w:name w:val="Book Title"/>
    <w:basedOn w:val="231"/>
    <w:qFormat/>
    <w:uiPriority w:val="33"/>
    <w:rPr>
      <w:b/>
      <w:bCs/>
      <w:i/>
      <w:iCs/>
      <w:spacing w:val="5"/>
    </w:rPr>
  </w:style>
  <w:style w:type="paragraph" w:customStyle="1" w:styleId="420">
    <w:name w:val="Bibliography"/>
    <w:basedOn w:val="1"/>
    <w:next w:val="1"/>
    <w:semiHidden/>
    <w:unhideWhenUsed/>
    <w:uiPriority w:val="37"/>
  </w:style>
  <w:style w:type="table" w:customStyle="1" w:styleId="421">
    <w:name w:val="Grid Table 1 Light"/>
    <w:basedOn w:val="88"/>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2">
    <w:name w:val="Grid Table 1 Light Accent 1"/>
    <w:basedOn w:val="88"/>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3">
    <w:name w:val="Grid Table 1 Light Accent 2"/>
    <w:basedOn w:val="88"/>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4">
    <w:name w:val="Grid Table 1 Light Accent 3"/>
    <w:basedOn w:val="88"/>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5">
    <w:name w:val="Grid Table 1 Light Accent 4"/>
    <w:basedOn w:val="88"/>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6">
    <w:name w:val="Grid Table 1 Light Accent 5"/>
    <w:basedOn w:val="88"/>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7">
    <w:name w:val="Grid Table 1 Light Accent 6"/>
    <w:basedOn w:val="88"/>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28">
    <w:name w:val="Grid Table 2"/>
    <w:basedOn w:val="88"/>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9">
    <w:name w:val="Grid Table 2 Accent 1"/>
    <w:basedOn w:val="88"/>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CellMar>
        <w:top w:w="0" w:type="dxa"/>
        <w:left w:w="108" w:type="dxa"/>
        <w:bottom w:w="0" w:type="dxa"/>
        <w:right w:w="108" w:type="dxa"/>
      </w:tblCellMar>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0">
    <w:name w:val="Grid Table 2 Accent 2"/>
    <w:basedOn w:val="88"/>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CellMar>
        <w:top w:w="0" w:type="dxa"/>
        <w:left w:w="108" w:type="dxa"/>
        <w:bottom w:w="0" w:type="dxa"/>
        <w:right w:w="108" w:type="dxa"/>
      </w:tblCellMar>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1">
    <w:name w:val="Grid Table 2 Accent 3"/>
    <w:basedOn w:val="88"/>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CellMar>
        <w:top w:w="0" w:type="dxa"/>
        <w:left w:w="108" w:type="dxa"/>
        <w:bottom w:w="0" w:type="dxa"/>
        <w:right w:w="108" w:type="dxa"/>
      </w:tblCellMar>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2">
    <w:name w:val="Grid Table 2 Accent 4"/>
    <w:basedOn w:val="88"/>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CellMar>
        <w:top w:w="0" w:type="dxa"/>
        <w:left w:w="108" w:type="dxa"/>
        <w:bottom w:w="0" w:type="dxa"/>
        <w:right w:w="108" w:type="dxa"/>
      </w:tblCellMar>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3">
    <w:name w:val="Grid Table 2 Accent 5"/>
    <w:basedOn w:val="88"/>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CellMar>
        <w:top w:w="0" w:type="dxa"/>
        <w:left w:w="108" w:type="dxa"/>
        <w:bottom w:w="0" w:type="dxa"/>
        <w:right w:w="108" w:type="dxa"/>
      </w:tblCellMar>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4">
    <w:name w:val="Grid Table 2 Accent 6"/>
    <w:basedOn w:val="88"/>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CellMar>
        <w:top w:w="0" w:type="dxa"/>
        <w:left w:w="108" w:type="dxa"/>
        <w:bottom w:w="0" w:type="dxa"/>
        <w:right w:w="108" w:type="dxa"/>
      </w:tblCellMar>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5">
    <w:name w:val="Grid Table 3"/>
    <w:basedOn w:val="88"/>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6">
    <w:name w:val="Grid Table 3 Accent 1"/>
    <w:basedOn w:val="88"/>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7">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38">
    <w:name w:val="Grid Table 3 Accent 3"/>
    <w:basedOn w:val="88"/>
    <w:qFormat/>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39">
    <w:name w:val="Grid Table 3 Accent 4"/>
    <w:basedOn w:val="88"/>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0">
    <w:name w:val="Grid Table 3 Accent 5"/>
    <w:basedOn w:val="88"/>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1">
    <w:name w:val="Grid Table 3 Accent 6"/>
    <w:basedOn w:val="88"/>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2">
    <w:name w:val="Grid Table 4"/>
    <w:basedOn w:val="88"/>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3">
    <w:name w:val="Grid Table 4 Accent 1"/>
    <w:basedOn w:val="88"/>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4">
    <w:name w:val="Grid Table 4 Accent 2"/>
    <w:basedOn w:val="88"/>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5">
    <w:name w:val="Grid Table 4 Accent 3"/>
    <w:basedOn w:val="88"/>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6">
    <w:name w:val="Grid Table 4 Accent 4"/>
    <w:basedOn w:val="88"/>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7">
    <w:name w:val="Grid Table 4 Accent 5"/>
    <w:basedOn w:val="88"/>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48">
    <w:name w:val="Grid Table 4 Accent 6"/>
    <w:basedOn w:val="88"/>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49">
    <w:name w:val="Grid Table 5 Dark"/>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0">
    <w:name w:val="Grid Table 5 Dark Accent 1"/>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1">
    <w:name w:val="Grid Table 5 Dark Accent 2"/>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2">
    <w:name w:val="Grid Table 5 Dark Accent 3"/>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3">
    <w:name w:val="Grid Table 5 Dark Accent 4"/>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4">
    <w:name w:val="Grid Table 5 Dark Accent 5"/>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5">
    <w:name w:val="Grid Table 5 Dark Accent 6"/>
    <w:basedOn w:val="88"/>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6">
    <w:name w:val="Grid Table 6 Colorful"/>
    <w:basedOn w:val="88"/>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7">
    <w:name w:val="Grid Table 6 Colorful Accent 1"/>
    <w:basedOn w:val="88"/>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58">
    <w:name w:val="Grid Table 6 Colorful Accent 2"/>
    <w:basedOn w:val="88"/>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59">
    <w:name w:val="Grid Table 6 Colorful Accent 3"/>
    <w:basedOn w:val="88"/>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0">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1">
    <w:name w:val="Grid Table 6 Colorful Accent 5"/>
    <w:basedOn w:val="88"/>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2">
    <w:name w:val="Grid Table 6 Colorful Accent 6"/>
    <w:basedOn w:val="88"/>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3">
    <w:name w:val="Grid Table 7 Colorful"/>
    <w:basedOn w:val="88"/>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4">
    <w:name w:val="Grid Table 7 Colorful Accent 1"/>
    <w:basedOn w:val="88"/>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5">
    <w:name w:val="Grid Table 7 Colorful Accent 2"/>
    <w:basedOn w:val="88"/>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6">
    <w:name w:val="Grid Table 7 Colorful Accent 3"/>
    <w:basedOn w:val="88"/>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7">
    <w:name w:val="Grid Table 7 Colorful Accent 4"/>
    <w:basedOn w:val="88"/>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68">
    <w:name w:val="Grid Table 7 Colorful Accent 5"/>
    <w:basedOn w:val="88"/>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69">
    <w:name w:val="Grid Table 7 Colorful Accent 6"/>
    <w:basedOn w:val="88"/>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0">
    <w:name w:val="Grid Table Light"/>
    <w:basedOn w:val="8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71">
    <w:name w:val="尾注文本 Char"/>
    <w:basedOn w:val="231"/>
    <w:link w:val="56"/>
    <w:semiHidden/>
    <w:uiPriority w:val="99"/>
    <w:rPr>
      <w:kern w:val="2"/>
      <w:sz w:val="21"/>
      <w:szCs w:val="24"/>
    </w:rPr>
  </w:style>
  <w:style w:type="character" w:customStyle="1" w:styleId="472">
    <w:name w:val="文档结构图 Char"/>
    <w:basedOn w:val="231"/>
    <w:link w:val="32"/>
    <w:semiHidden/>
    <w:uiPriority w:val="99"/>
    <w:rPr>
      <w:rFonts w:ascii="Microsoft YaHei UI" w:eastAsia="Microsoft YaHei UI"/>
      <w:kern w:val="2"/>
      <w:sz w:val="18"/>
      <w:szCs w:val="18"/>
    </w:rPr>
  </w:style>
  <w:style w:type="table" w:customStyle="1" w:styleId="473">
    <w:name w:val="Plain Table 1"/>
    <w:basedOn w:val="88"/>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4">
    <w:name w:val="Plain Table 2"/>
    <w:basedOn w:val="88"/>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5">
    <w:name w:val="Plain Table 3"/>
    <w:basedOn w:val="88"/>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6">
    <w:name w:val="Plain Table 4"/>
    <w:basedOn w:val="88"/>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7">
    <w:name w:val="Plain Table 5"/>
    <w:basedOn w:val="88"/>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7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79">
    <w:name w:val="信息标题 Char"/>
    <w:basedOn w:val="231"/>
    <w:link w:val="79"/>
    <w:semiHidden/>
    <w:uiPriority w:val="99"/>
    <w:rPr>
      <w:rFonts w:asciiTheme="majorHAnsi" w:hAnsiTheme="majorHAnsi" w:eastAsiaTheme="majorEastAsia" w:cstheme="majorBidi"/>
      <w:kern w:val="2"/>
      <w:sz w:val="24"/>
      <w:szCs w:val="24"/>
      <w:shd w:val="pct20" w:color="auto" w:fill="auto"/>
    </w:rPr>
  </w:style>
  <w:style w:type="paragraph" w:styleId="480">
    <w:name w:val="Quote"/>
    <w:basedOn w:val="1"/>
    <w:next w:val="1"/>
    <w:link w:val="48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1">
    <w:name w:val="引用 Char"/>
    <w:basedOn w:val="231"/>
    <w:link w:val="480"/>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2">
    <w:name w:val="Placeholder Text"/>
    <w:basedOn w:val="231"/>
    <w:semiHidden/>
    <w:uiPriority w:val="99"/>
    <w:rPr>
      <w:color w:val="808080"/>
    </w:rPr>
  </w:style>
  <w:style w:type="character" w:customStyle="1" w:styleId="483">
    <w:name w:val="正文首行缩进 Char"/>
    <w:basedOn w:val="332"/>
    <w:link w:val="86"/>
    <w:semiHidden/>
    <w:uiPriority w:val="99"/>
    <w:rPr>
      <w:kern w:val="2"/>
      <w:sz w:val="21"/>
      <w:szCs w:val="24"/>
    </w:rPr>
  </w:style>
  <w:style w:type="character" w:customStyle="1" w:styleId="484">
    <w:name w:val="正文文本缩进 Char"/>
    <w:basedOn w:val="231"/>
    <w:link w:val="41"/>
    <w:semiHidden/>
    <w:uiPriority w:val="99"/>
    <w:rPr>
      <w:kern w:val="2"/>
      <w:sz w:val="21"/>
      <w:szCs w:val="24"/>
    </w:rPr>
  </w:style>
  <w:style w:type="character" w:customStyle="1" w:styleId="485">
    <w:name w:val="正文首行缩进 2 Char"/>
    <w:basedOn w:val="484"/>
    <w:link w:val="87"/>
    <w:semiHidden/>
    <w:qFormat/>
    <w:uiPriority w:val="99"/>
    <w:rPr>
      <w:kern w:val="2"/>
      <w:sz w:val="21"/>
      <w:szCs w:val="24"/>
    </w:rPr>
  </w:style>
  <w:style w:type="character" w:customStyle="1" w:styleId="486">
    <w:name w:val="正文文本 2 Char"/>
    <w:basedOn w:val="231"/>
    <w:link w:val="76"/>
    <w:semiHidden/>
    <w:uiPriority w:val="99"/>
    <w:rPr>
      <w:kern w:val="2"/>
      <w:sz w:val="21"/>
      <w:szCs w:val="24"/>
    </w:rPr>
  </w:style>
  <w:style w:type="character" w:customStyle="1" w:styleId="487">
    <w:name w:val="正文文本 3 Char"/>
    <w:basedOn w:val="231"/>
    <w:link w:val="37"/>
    <w:semiHidden/>
    <w:uiPriority w:val="99"/>
    <w:rPr>
      <w:kern w:val="2"/>
      <w:sz w:val="16"/>
      <w:szCs w:val="16"/>
    </w:rPr>
  </w:style>
  <w:style w:type="character" w:customStyle="1" w:styleId="488">
    <w:name w:val="正文文本缩进 2 Char"/>
    <w:basedOn w:val="231"/>
    <w:link w:val="55"/>
    <w:semiHidden/>
    <w:uiPriority w:val="99"/>
    <w:rPr>
      <w:kern w:val="2"/>
      <w:sz w:val="21"/>
      <w:szCs w:val="24"/>
    </w:rPr>
  </w:style>
  <w:style w:type="character" w:customStyle="1" w:styleId="489">
    <w:name w:val="正文文本缩进 3 Char"/>
    <w:basedOn w:val="231"/>
    <w:link w:val="71"/>
    <w:semiHidden/>
    <w:uiPriority w:val="99"/>
    <w:rPr>
      <w:kern w:val="2"/>
      <w:sz w:val="16"/>
      <w:szCs w:val="16"/>
    </w:rPr>
  </w:style>
  <w:style w:type="character" w:customStyle="1" w:styleId="490">
    <w:name w:val="注释标题 Char"/>
    <w:basedOn w:val="231"/>
    <w:link w:val="22"/>
    <w:semiHidden/>
    <w:uiPriority w:val="99"/>
    <w:rPr>
      <w:kern w:val="2"/>
      <w:sz w:val="21"/>
      <w:szCs w:val="24"/>
    </w:rPr>
  </w:style>
  <w:style w:type="paragraph" w:customStyle="1" w:styleId="491">
    <w:name w:val="附录无标题章"/>
    <w:basedOn w:val="276"/>
    <w:qFormat/>
    <w:uiPriority w:val="0"/>
    <w:pPr>
      <w:spacing w:before="0" w:beforeLines="0" w:after="0" w:afterLines="0"/>
      <w:outlineLvl w:val="9"/>
    </w:pPr>
    <w:rPr>
      <w:rFonts w:asciiTheme="majorEastAsia" w:eastAsiaTheme="majorEastAsia"/>
    </w:rPr>
  </w:style>
  <w:style w:type="paragraph" w:customStyle="1" w:styleId="492">
    <w:name w:val="附录一级无标题条"/>
    <w:basedOn w:val="277"/>
    <w:qFormat/>
    <w:uiPriority w:val="0"/>
    <w:pPr>
      <w:spacing w:before="0" w:beforeLines="0" w:after="0" w:afterLines="0"/>
      <w:outlineLvl w:val="9"/>
    </w:pPr>
    <w:rPr>
      <w:rFonts w:asciiTheme="majorEastAsia" w:eastAsiaTheme="majorEastAsia"/>
    </w:rPr>
  </w:style>
  <w:style w:type="paragraph" w:customStyle="1" w:styleId="493">
    <w:name w:val="附录二级无标题条"/>
    <w:basedOn w:val="278"/>
    <w:qFormat/>
    <w:uiPriority w:val="0"/>
    <w:pPr>
      <w:spacing w:before="0" w:beforeLines="0" w:after="0" w:afterLines="0"/>
      <w:outlineLvl w:val="9"/>
    </w:pPr>
    <w:rPr>
      <w:rFonts w:asciiTheme="majorEastAsia" w:eastAsiaTheme="majorEastAsia"/>
    </w:rPr>
  </w:style>
  <w:style w:type="paragraph" w:customStyle="1" w:styleId="494">
    <w:name w:val="附录三级无标题条"/>
    <w:basedOn w:val="279"/>
    <w:qFormat/>
    <w:uiPriority w:val="0"/>
    <w:pPr>
      <w:spacing w:before="0" w:beforeLines="0" w:after="0" w:afterLines="0"/>
      <w:outlineLvl w:val="9"/>
    </w:pPr>
    <w:rPr>
      <w:rFonts w:asciiTheme="majorEastAsia" w:eastAsiaTheme="majorEastAsia"/>
    </w:rPr>
  </w:style>
  <w:style w:type="paragraph" w:customStyle="1" w:styleId="495">
    <w:name w:val="附录四级无标题条"/>
    <w:basedOn w:val="280"/>
    <w:qFormat/>
    <w:uiPriority w:val="0"/>
    <w:pPr>
      <w:spacing w:before="0" w:beforeLines="0" w:after="0" w:afterLines="0"/>
      <w:outlineLvl w:val="9"/>
    </w:pPr>
    <w:rPr>
      <w:rFonts w:asciiTheme="majorEastAsia" w:eastAsiaTheme="majorEastAsia"/>
    </w:rPr>
  </w:style>
  <w:style w:type="paragraph" w:customStyle="1" w:styleId="496">
    <w:name w:val="标准标志TB"/>
    <w:basedOn w:val="1"/>
    <w:qFormat/>
    <w:uiPriority w:val="0"/>
    <w:pPr>
      <w:widowControl/>
      <w:shd w:val="solid" w:color="FFFFFF" w:fill="FFFFFF"/>
      <w:spacing w:line="0" w:lineRule="atLeast"/>
      <w:jc w:val="right"/>
    </w:pPr>
    <w:rPr>
      <w:rFonts w:ascii="Times New Roman" w:hAnsi="Times New Roman" w:eastAsia="Arial Unicode MS" w:cs="Times New Roman"/>
      <w:b/>
      <w:w w:val="130"/>
      <w:sz w:val="96"/>
      <w:szCs w:val="20"/>
    </w:rPr>
  </w:style>
  <w:style w:type="paragraph" w:customStyle="1" w:styleId="497">
    <w:name w:val="标准称谓TB"/>
    <w:basedOn w:val="1"/>
    <w:qFormat/>
    <w:uiPriority w:val="0"/>
    <w:pPr>
      <w:kinsoku w:val="0"/>
      <w:overflowPunct w:val="0"/>
      <w:autoSpaceDE w:val="0"/>
      <w:autoSpaceDN w:val="0"/>
      <w:spacing w:line="0" w:lineRule="atLeast"/>
      <w:jc w:val="center"/>
    </w:pPr>
    <w:rPr>
      <w:rFonts w:hint="eastAsia" w:ascii="黑体" w:hAnsi="黑体" w:eastAsia="黑体" w:cs="黑体"/>
      <w:bCs/>
      <w:spacing w:val="40"/>
      <w:w w:val="100"/>
      <w:kern w:val="0"/>
      <w:sz w:val="72"/>
      <w:szCs w:val="20"/>
    </w:rPr>
  </w:style>
  <w:style w:type="paragraph" w:customStyle="1" w:styleId="498">
    <w:name w:val="发布GB"/>
    <w:basedOn w:val="40"/>
    <w:qFormat/>
    <w:uiPriority w:val="0"/>
    <w:pPr>
      <w:spacing w:after="0" w:line="280" w:lineRule="exact"/>
      <w:ind w:left="284"/>
    </w:pPr>
    <w:rPr>
      <w:rFonts w:ascii="黑体" w:eastAsia="黑体"/>
      <w:kern w:val="3"/>
      <w:sz w:val="28"/>
    </w:rPr>
  </w:style>
  <w:style w:type="paragraph" w:customStyle="1" w:styleId="499">
    <w:name w:val="发布DB"/>
    <w:basedOn w:val="498"/>
    <w:qFormat/>
    <w:uiPriority w:val="0"/>
    <w:pPr>
      <w:ind w:left="567"/>
    </w:pPr>
  </w:style>
  <w:style w:type="paragraph" w:customStyle="1" w:styleId="500">
    <w:name w:val="发布HB"/>
    <w:basedOn w:val="498"/>
    <w:qFormat/>
    <w:uiPriority w:val="0"/>
    <w:pPr>
      <w:ind w:left="567"/>
    </w:pPr>
  </w:style>
  <w:style w:type="paragraph" w:customStyle="1" w:styleId="501">
    <w:name w:val="发布QB"/>
    <w:basedOn w:val="498"/>
    <w:qFormat/>
    <w:uiPriority w:val="0"/>
    <w:pPr>
      <w:ind w:left="567"/>
    </w:pPr>
  </w:style>
  <w:style w:type="paragraph" w:customStyle="1" w:styleId="502">
    <w:name w:val="发布TB"/>
    <w:basedOn w:val="498"/>
    <w:qFormat/>
    <w:uiPriority w:val="0"/>
    <w:pPr>
      <w:ind w:left="567"/>
    </w:pPr>
  </w:style>
  <w:style w:type="paragraph" w:customStyle="1" w:styleId="503">
    <w:name w:val="发布部门TB"/>
    <w:basedOn w:val="1"/>
    <w:qFormat/>
    <w:uiPriority w:val="0"/>
    <w:pPr>
      <w:widowControl/>
      <w:spacing w:line="360" w:lineRule="exact"/>
      <w:jc w:val="center"/>
    </w:pPr>
    <w:rPr>
      <w:rFonts w:hint="eastAsia" w:ascii="黑体" w:hAnsi="黑体" w:eastAsia="黑体" w:cs="黑体"/>
      <w:spacing w:val="20"/>
      <w:w w:val="135"/>
      <w:kern w:val="0"/>
      <w:sz w:val="36"/>
      <w:szCs w:val="20"/>
    </w:rPr>
  </w:style>
  <w:style w:type="paragraph" w:customStyle="1" w:styleId="504">
    <w:name w:val="标准标志CEC"/>
    <w:basedOn w:val="1"/>
    <w:qFormat/>
    <w:uiPriority w:val="0"/>
    <w:pPr>
      <w:jc w:val="right"/>
    </w:pPr>
    <w:rPr>
      <w:rFonts w:eastAsia="Times New Roman"/>
      <w:b/>
      <w:sz w:val="96"/>
    </w:rPr>
  </w:style>
  <w:style w:type="paragraph" w:customStyle="1" w:styleId="505">
    <w:name w:val="标准称谓CEC"/>
    <w:basedOn w:val="1"/>
    <w:qFormat/>
    <w:uiPriority w:val="0"/>
    <w:pPr>
      <w:jc w:val="center"/>
    </w:pPr>
    <w:rPr>
      <w:rFonts w:eastAsia="黑体"/>
      <w:b/>
      <w:w w:val="132"/>
      <w:kern w:val="0"/>
      <w:sz w:val="52"/>
    </w:rPr>
  </w:style>
  <w:style w:type="paragraph" w:customStyle="1" w:styleId="506">
    <w:name w:val="发布CEC"/>
    <w:basedOn w:val="498"/>
    <w:qFormat/>
    <w:uiPriority w:val="0"/>
  </w:style>
  <w:style w:type="paragraph" w:customStyle="1" w:styleId="507">
    <w:name w:val="发布部门CEC"/>
    <w:basedOn w:val="1"/>
    <w:qFormat/>
    <w:uiPriority w:val="0"/>
    <w:pPr>
      <w:snapToGrid w:val="0"/>
    </w:pPr>
    <w:rPr>
      <w:b/>
      <w:w w:val="135"/>
      <w:kern w:val="0"/>
      <w:sz w:val="36"/>
    </w:rPr>
  </w:style>
  <w:style w:type="paragraph" w:customStyle="1" w:styleId="508">
    <w:name w:val="标准正文公式"/>
    <w:basedOn w:val="1"/>
    <w:next w:val="1"/>
    <w:uiPriority w:val="0"/>
    <w:pPr>
      <w:tabs>
        <w:tab w:val="center" w:pos="4678"/>
        <w:tab w:val="right" w:leader="middleDot" w:pos="9356"/>
      </w:tabs>
      <w:adjustRightInd w:val="0"/>
    </w:pPr>
    <w:rPr>
      <w:rFonts w:ascii="宋体" w:hAnsi="宋体"/>
      <w:szCs w:val="21"/>
    </w:rPr>
  </w:style>
  <w:style w:type="paragraph" w:customStyle="1" w:styleId="509">
    <w:name w:val="附录公式标号"/>
    <w:basedOn w:val="360"/>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0">
    <w:name w:val="附录公式编号"/>
    <w:basedOn w:val="40"/>
    <w:qFormat/>
    <w:uiPriority w:val="0"/>
    <w:pPr>
      <w:numPr>
        <w:ilvl w:val="1"/>
        <w:numId w:val="27"/>
      </w:numPr>
    </w:pPr>
  </w:style>
  <w:style w:type="paragraph" w:customStyle="1" w:styleId="511">
    <w:name w:val="引言二级条标题"/>
    <w:basedOn w:val="1"/>
    <w:next w:val="258"/>
    <w:qFormat/>
    <w:uiPriority w:val="0"/>
    <w:pPr>
      <w:widowControl/>
      <w:numPr>
        <w:ilvl w:val="2"/>
        <w:numId w:val="28"/>
      </w:numPr>
      <w:autoSpaceDE w:val="0"/>
      <w:autoSpaceDN w:val="0"/>
      <w:spacing w:before="50" w:beforeLines="50" w:after="50" w:afterLines="50"/>
    </w:pPr>
    <w:rPr>
      <w:rFonts w:ascii="黑体" w:eastAsia="黑体"/>
      <w:kern w:val="0"/>
      <w:szCs w:val="20"/>
    </w:rPr>
  </w:style>
  <w:style w:type="paragraph" w:customStyle="1" w:styleId="512">
    <w:name w:val="引言二级无标题条"/>
    <w:basedOn w:val="511"/>
    <w:next w:val="258"/>
    <w:qFormat/>
    <w:uiPriority w:val="0"/>
    <w:pPr>
      <w:spacing w:before="0" w:beforeLines="0" w:after="0" w:afterLines="0" w:line="276" w:lineRule="auto"/>
    </w:pPr>
    <w:rPr>
      <w:rFonts w:ascii="宋体" w:eastAsia="宋体"/>
    </w:rPr>
  </w:style>
  <w:style w:type="paragraph" w:customStyle="1" w:styleId="513">
    <w:name w:val="引言三级条标题"/>
    <w:basedOn w:val="1"/>
    <w:next w:val="258"/>
    <w:qFormat/>
    <w:uiPriority w:val="0"/>
    <w:pPr>
      <w:widowControl/>
      <w:numPr>
        <w:ilvl w:val="3"/>
        <w:numId w:val="28"/>
      </w:numPr>
      <w:autoSpaceDE w:val="0"/>
      <w:autoSpaceDN w:val="0"/>
      <w:spacing w:before="50" w:beforeLines="50" w:after="50" w:afterLines="50"/>
    </w:pPr>
    <w:rPr>
      <w:rFonts w:ascii="黑体" w:eastAsia="黑体"/>
      <w:kern w:val="0"/>
      <w:szCs w:val="20"/>
    </w:rPr>
  </w:style>
  <w:style w:type="paragraph" w:customStyle="1" w:styleId="514">
    <w:name w:val="引言三级无标题条"/>
    <w:basedOn w:val="513"/>
    <w:next w:val="258"/>
    <w:qFormat/>
    <w:uiPriority w:val="0"/>
    <w:pPr>
      <w:spacing w:before="0" w:beforeLines="0" w:after="0" w:afterLines="0" w:line="276" w:lineRule="auto"/>
    </w:pPr>
    <w:rPr>
      <w:rFonts w:ascii="宋体" w:eastAsia="宋体"/>
    </w:rPr>
  </w:style>
  <w:style w:type="paragraph" w:customStyle="1" w:styleId="515">
    <w:name w:val="引言四级条标题"/>
    <w:basedOn w:val="1"/>
    <w:next w:val="258"/>
    <w:qFormat/>
    <w:uiPriority w:val="0"/>
    <w:pPr>
      <w:widowControl/>
      <w:numPr>
        <w:ilvl w:val="4"/>
        <w:numId w:val="28"/>
      </w:numPr>
      <w:autoSpaceDE w:val="0"/>
      <w:autoSpaceDN w:val="0"/>
      <w:spacing w:before="50" w:beforeLines="50" w:after="50" w:afterLines="50"/>
    </w:pPr>
    <w:rPr>
      <w:rFonts w:ascii="黑体" w:eastAsia="黑体"/>
      <w:kern w:val="0"/>
      <w:szCs w:val="20"/>
    </w:rPr>
  </w:style>
  <w:style w:type="paragraph" w:customStyle="1" w:styleId="516">
    <w:name w:val="引言四级无标题条"/>
    <w:basedOn w:val="515"/>
    <w:next w:val="258"/>
    <w:qFormat/>
    <w:uiPriority w:val="0"/>
    <w:pPr>
      <w:spacing w:before="0" w:beforeLines="0" w:after="0" w:afterLines="0" w:line="276" w:lineRule="auto"/>
    </w:pPr>
    <w:rPr>
      <w:rFonts w:ascii="宋体" w:eastAsia="宋体"/>
    </w:rPr>
  </w:style>
  <w:style w:type="paragraph" w:customStyle="1" w:styleId="517">
    <w:name w:val="引言五级条标题"/>
    <w:basedOn w:val="1"/>
    <w:next w:val="258"/>
    <w:qFormat/>
    <w:uiPriority w:val="0"/>
    <w:pPr>
      <w:widowControl/>
      <w:numPr>
        <w:ilvl w:val="5"/>
        <w:numId w:val="28"/>
      </w:numPr>
      <w:autoSpaceDE w:val="0"/>
      <w:autoSpaceDN w:val="0"/>
      <w:spacing w:before="50" w:beforeLines="50" w:after="50" w:afterLines="50"/>
    </w:pPr>
    <w:rPr>
      <w:rFonts w:ascii="黑体" w:eastAsia="黑体"/>
      <w:kern w:val="0"/>
      <w:szCs w:val="20"/>
    </w:rPr>
  </w:style>
  <w:style w:type="paragraph" w:customStyle="1" w:styleId="518">
    <w:name w:val="引言五级无标题条"/>
    <w:basedOn w:val="517"/>
    <w:next w:val="258"/>
    <w:qFormat/>
    <w:uiPriority w:val="0"/>
    <w:pPr>
      <w:spacing w:before="0" w:beforeLines="0" w:after="0" w:afterLines="0" w:line="276" w:lineRule="auto"/>
    </w:pPr>
    <w:rPr>
      <w:rFonts w:ascii="宋体" w:eastAsia="宋体"/>
    </w:rPr>
  </w:style>
  <w:style w:type="paragraph" w:customStyle="1" w:styleId="519">
    <w:name w:val="引言一级条标题"/>
    <w:basedOn w:val="1"/>
    <w:next w:val="258"/>
    <w:qFormat/>
    <w:uiPriority w:val="0"/>
    <w:pPr>
      <w:widowControl/>
      <w:numPr>
        <w:ilvl w:val="1"/>
        <w:numId w:val="28"/>
      </w:numPr>
      <w:autoSpaceDE w:val="0"/>
      <w:autoSpaceDN w:val="0"/>
      <w:spacing w:before="50" w:beforeLines="50" w:after="50" w:afterLines="50"/>
    </w:pPr>
    <w:rPr>
      <w:rFonts w:ascii="黑体" w:eastAsia="黑体"/>
      <w:kern w:val="0"/>
      <w:szCs w:val="20"/>
    </w:rPr>
  </w:style>
  <w:style w:type="paragraph" w:customStyle="1" w:styleId="520">
    <w:name w:val="引言一级无标题条"/>
    <w:basedOn w:val="519"/>
    <w:next w:val="258"/>
    <w:qFormat/>
    <w:uiPriority w:val="0"/>
    <w:pPr>
      <w:spacing w:before="0" w:beforeLines="0" w:after="0" w:afterLines="0" w:line="276" w:lineRule="auto"/>
    </w:pPr>
    <w:rPr>
      <w:rFonts w:ascii="宋体" w:eastAsia="宋体"/>
    </w:rPr>
  </w:style>
  <w:style w:type="paragraph" w:customStyle="1" w:styleId="521">
    <w:name w:val="前言标题"/>
    <w:next w:val="1"/>
    <w:qFormat/>
    <w:uiPriority w:val="0"/>
    <w:pPr>
      <w:numPr>
        <w:ilvl w:val="0"/>
        <w:numId w:val="29"/>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522">
    <w:name w:val="列项·（二级）"/>
    <w:basedOn w:val="325"/>
    <w:qFormat/>
    <w:uiPriority w:val="0"/>
    <w:pPr>
      <w:ind w:left="1260" w:leftChars="400" w:hanging="420"/>
    </w:pPr>
  </w:style>
  <w:style w:type="paragraph" w:customStyle="1" w:styleId="523">
    <w:name w:val="列项——（二级）"/>
    <w:basedOn w:val="285"/>
    <w:qFormat/>
    <w:uiPriority w:val="0"/>
    <w:pPr>
      <w:ind w:left="1260" w:leftChars="400" w:hanging="200" w:hangingChars="200"/>
    </w:pPr>
  </w:style>
  <w:style w:type="paragraph" w:customStyle="1" w:styleId="524">
    <w:name w:val="参考文献编号"/>
    <w:basedOn w:val="258"/>
    <w:qFormat/>
    <w:uiPriority w:val="0"/>
    <w:pPr>
      <w:numPr>
        <w:ilvl w:val="0"/>
        <w:numId w:val="30"/>
      </w:numPr>
      <w:ind w:firstLine="420"/>
    </w:pPr>
  </w:style>
  <w:style w:type="paragraph" w:customStyle="1" w:styleId="525">
    <w:name w:val="表格正文"/>
    <w:basedOn w:val="1"/>
    <w:qFormat/>
    <w:uiPriority w:val="0"/>
    <w:rPr>
      <w:rFonts w:ascii="宋体"/>
      <w:sz w:val="18"/>
    </w:rPr>
  </w:style>
  <w:style w:type="paragraph" w:customStyle="1" w:styleId="526">
    <w:name w:val="表格段"/>
    <w:basedOn w:val="258"/>
    <w:qFormat/>
    <w:uiPriority w:val="0"/>
    <w:pPr>
      <w:ind w:firstLine="420"/>
    </w:pPr>
    <w:rPr>
      <w:sz w:val="18"/>
    </w:rPr>
  </w:style>
  <w:style w:type="paragraph" w:customStyle="1" w:styleId="527">
    <w:name w:val="表格脚注"/>
    <w:basedOn w:val="525"/>
    <w:next w:val="525"/>
    <w:qFormat/>
    <w:uiPriority w:val="0"/>
    <w:pPr>
      <w:numPr>
        <w:ilvl w:val="0"/>
        <w:numId w:val="31"/>
      </w:numPr>
      <w:adjustRightInd w:val="0"/>
      <w:jc w:val="left"/>
    </w:pPr>
    <w:rPr>
      <w:rFonts w:hAnsi="宋体"/>
      <w:szCs w:val="21"/>
    </w:rPr>
  </w:style>
  <w:style w:type="character" w:customStyle="1" w:styleId="528">
    <w:name w:val="段 Char"/>
    <w:link w:val="258"/>
    <w:qFormat/>
    <w:uiPriority w:val="0"/>
    <w:rPr>
      <w:rFonts w:ascii="宋体" w:hAnsi="Times New Roman" w:eastAsia="宋体" w:cs="Times New Roman"/>
      <w:sz w:val="21"/>
      <w:lang w:val="en-US" w:eastAsia="zh-CN" w:bidi="ar-SA"/>
    </w:rPr>
  </w:style>
  <w:style w:type="character" w:customStyle="1" w:styleId="529">
    <w:name w:val="font31"/>
    <w:basedOn w:val="231"/>
    <w:qFormat/>
    <w:uiPriority w:val="0"/>
    <w:rPr>
      <w:rFonts w:ascii="宋体" w:hAnsi="宋体" w:eastAsia="宋体" w:cs="宋体"/>
      <w:color w:val="000000"/>
      <w:sz w:val="34"/>
      <w:szCs w:val="34"/>
      <w:u w:val="none"/>
    </w:rPr>
  </w:style>
  <w:style w:type="paragraph" w:customStyle="1" w:styleId="530">
    <w:name w:val="Table Text"/>
    <w:basedOn w:val="1"/>
    <w:semiHidden/>
    <w:qFormat/>
    <w:uiPriority w:val="0"/>
    <w:rPr>
      <w:rFonts w:ascii="宋体" w:hAnsi="宋体" w:eastAsia="宋体" w:cs="宋体"/>
      <w:sz w:val="18"/>
      <w:szCs w:val="18"/>
      <w:lang w:val="en-US" w:eastAsia="en-US" w:bidi="ar-SA"/>
    </w:rPr>
  </w:style>
  <w:style w:type="table" w:customStyle="1" w:styleId="531">
    <w:name w:val="Table Normal"/>
    <w:semiHidden/>
    <w:unhideWhenUsed/>
    <w:qFormat/>
    <w:uiPriority w:val="0"/>
    <w:tblPr>
      <w:tblCellMar>
        <w:top w:w="0" w:type="dxa"/>
        <w:left w:w="0" w:type="dxa"/>
        <w:bottom w:w="0" w:type="dxa"/>
        <w:right w:w="0" w:type="dxa"/>
      </w:tblCellMar>
    </w:tblPr>
  </w:style>
  <w:style w:type="character" w:customStyle="1" w:styleId="532">
    <w:name w:val="font11"/>
    <w:basedOn w:val="2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1" Type="http://schemas.openxmlformats.org/officeDocument/2006/relationships/glossaryDocument" Target="glossary/document.xml"/><Relationship Id="rId40" Type="http://schemas.openxmlformats.org/officeDocument/2006/relationships/fontTable" Target="fontTable.xml"/><Relationship Id="rId4" Type="http://schemas.openxmlformats.org/officeDocument/2006/relationships/header" Target="header2.xml"/><Relationship Id="rId39" Type="http://schemas.openxmlformats.org/officeDocument/2006/relationships/customXml" Target="../customXml/item2.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1.wmf"/><Relationship Id="rId35" Type="http://schemas.openxmlformats.org/officeDocument/2006/relationships/oleObject" Target="embeddings/oleObject9.bin"/><Relationship Id="rId34" Type="http://schemas.openxmlformats.org/officeDocument/2006/relationships/image" Target="media/image10.wmf"/><Relationship Id="rId33" Type="http://schemas.openxmlformats.org/officeDocument/2006/relationships/oleObject" Target="embeddings/oleObject8.bin"/><Relationship Id="rId32" Type="http://schemas.openxmlformats.org/officeDocument/2006/relationships/image" Target="media/image9.wmf"/><Relationship Id="rId31" Type="http://schemas.openxmlformats.org/officeDocument/2006/relationships/image" Target="media/image8.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7.wmf"/><Relationship Id="rId28" Type="http://schemas.openxmlformats.org/officeDocument/2006/relationships/oleObject" Target="embeddings/oleObject6.bin"/><Relationship Id="rId27" Type="http://schemas.openxmlformats.org/officeDocument/2006/relationships/image" Target="media/image6.wmf"/><Relationship Id="rId26" Type="http://schemas.openxmlformats.org/officeDocument/2006/relationships/image" Target="media/image5.wmf"/><Relationship Id="rId25" Type="http://schemas.openxmlformats.org/officeDocument/2006/relationships/oleObject" Target="embeddings/oleObject5.bin"/><Relationship Id="rId24" Type="http://schemas.openxmlformats.org/officeDocument/2006/relationships/image" Target="media/image4.wmf"/><Relationship Id="rId23" Type="http://schemas.openxmlformats.org/officeDocument/2006/relationships/oleObject" Target="embeddings/oleObject4.bin"/><Relationship Id="rId22" Type="http://schemas.openxmlformats.org/officeDocument/2006/relationships/image" Target="media/image3.wmf"/><Relationship Id="rId21" Type="http://schemas.openxmlformats.org/officeDocument/2006/relationships/oleObject" Target="embeddings/oleObject3.bin"/><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wmf"/><Relationship Id="rId17" Type="http://schemas.openxmlformats.org/officeDocument/2006/relationships/oleObject" Target="embeddings/oleObject1.bin"/><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0508\AppData\Roaming\&#26631;&#20934;&#32534;&#20889;WPS\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28E8159288E40C2AB02C9C3B73C5026"/>
        <w:style w:val=""/>
        <w:category>
          <w:name w:val="常规"/>
          <w:gallery w:val="placeholder"/>
        </w:category>
        <w:types>
          <w:type w:val="bbPlcHdr"/>
        </w:types>
        <w:behaviors>
          <w:behavior w:val="content"/>
        </w:behaviors>
        <w:description w:val=""/>
        <w:guid w:val="{9C886A97-E205-4162-B765-439E8688C970}"/>
      </w:docPartPr>
      <w:docPartBody>
        <w:p>
          <w:pPr>
            <w:pStyle w:val="5"/>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0B0"/>
    <w:rsid w:val="003F664C"/>
    <w:rsid w:val="00516E6A"/>
    <w:rsid w:val="00730FF9"/>
    <w:rsid w:val="009F6678"/>
    <w:rsid w:val="00D55AD2"/>
    <w:rsid w:val="00DE6AB1"/>
    <w:rsid w:val="00E66E00"/>
    <w:rsid w:val="00F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cs="Times New Roman" w:asciiTheme="minorHAnsi" w:hAnsiTheme="minorHAnsi" w:eastAsiaTheme="minorEastAsia"/>
      <w:kern w:val="2"/>
      <w:sz w:val="3276"/>
      <w:szCs w:val="3276"/>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28E8159288E40C2AB02C9C3B73C50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51E414173C04A5F9A008719C016EEB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456C92-4FC4-4F1A-89CA-6831313FE443}">
  <ds:schemaRefs/>
</ds:datastoreItem>
</file>

<file path=docProps/app.xml><?xml version="1.0" encoding="utf-8"?>
<Properties xmlns="http://schemas.openxmlformats.org/officeDocument/2006/extended-properties" xmlns:vt="http://schemas.openxmlformats.org/officeDocument/2006/docPropsVTypes">
  <Template>bzbx20.dotx</Template>
  <Pages>44</Pages>
  <Words>24161</Words>
  <Characters>29734</Characters>
  <Lines>1</Lines>
  <Paragraphs>1</Paragraphs>
  <TotalTime>7</TotalTime>
  <ScaleCrop>false</ScaleCrop>
  <LinksUpToDate>false</LinksUpToDate>
  <CharactersWithSpaces>33725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2024-07-28T13:34:00Z</dcterms:created>
  <dc:creator>余佳荣</dc:creator>
  <cp:lastModifiedBy>余佳荣</cp:lastModifiedBy>
  <dcterms:modified xsi:type="dcterms:W3CDTF">2024-08-06T07:25:06Z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3F5408A02D30457C83959568C9AA1496_13</vt:lpwstr>
  </property>
  <property fmtid="{D5CDD505-2E9C-101B-9397-08002B2CF9AE}" pid="3" name="条文说明标记" linkTarget="条文说明标记">
    <vt:lpwstr>无</vt:lpwstr>
  </property>
  <property fmtid="{D5CDD505-2E9C-101B-9397-08002B2CF9AE}" pid="4" name="文件标记" linkTarget="文件标记">
    <vt:lpwstr>蓝元软件</vt:lpwstr>
  </property>
  <property fmtid="{D5CDD505-2E9C-101B-9397-08002B2CF9AE}" pid="5" name="标准版本" linkTarget="标准版本">
    <vt:lpwstr>2020</vt:lpwstr>
  </property>
  <property fmtid="{D5CDD505-2E9C-101B-9397-08002B2CF9AE}" pid="6" name="ICS" linkTarget="ICS">
    <vt:lpwstr>ICS 29.020</vt:lpwstr>
  </property>
  <property fmtid="{D5CDD505-2E9C-101B-9397-08002B2CF9AE}" pid="7" name="CCS" linkTarget="CCS">
    <vt:lpwstr>CCS P16</vt:lpwstr>
  </property>
  <property fmtid="{D5CDD505-2E9C-101B-9397-08002B2CF9AE}" pid="8" name="BAH" linkTarget="BAH">
    <vt:lpwstr>备案号：</vt:lpwstr>
  </property>
  <property fmtid="{D5CDD505-2E9C-101B-9397-08002B2CF9AE}" pid="9" name="BT" linkTarget="BT">
    <vt:lpwstr>重 庆 消 防 协 会 团 体 标 准</vt:lpwstr>
  </property>
  <property fmtid="{D5CDD505-2E9C-101B-9397-08002B2CF9AE}" pid="10" name="BZBH" linkTarget="BZBH">
    <vt:lpwstr>T/CQFPA 001-2024</vt:lpwstr>
  </property>
  <property fmtid="{D5CDD505-2E9C-101B-9397-08002B2CF9AE}" pid="11" name="TDBH" linkTarget="TDBH">
    <vt:lpwstr>代替 Q/XXX</vt:lpwstr>
  </property>
  <property fmtid="{D5CDD505-2E9C-101B-9397-08002B2CF9AE}" pid="12" name="BZMC" linkTarget="BZMC">
    <vt:lpwstr>建筑电气防火检测技术规程</vt:lpwstr>
  </property>
  <property fmtid="{D5CDD505-2E9C-101B-9397-08002B2CF9AE}" pid="13" name="YWMC" linkTarget="YWMC">
    <vt:lpwstr>Technical regulations for building electrical fire detection</vt:lpwstr>
  </property>
  <property fmtid="{D5CDD505-2E9C-101B-9397-08002B2CF9AE}" pid="14" name="CBCD" linkTarget="CBCD">
    <vt:lpwstr>（与国际标准一致性程度的标识）</vt:lpwstr>
  </property>
  <property fmtid="{D5CDD505-2E9C-101B-9397-08002B2CF9AE}" pid="15" name="WGLB" linkTarget="WGLB">
    <vt:lpwstr>（征求意见稿）</vt:lpwstr>
  </property>
  <property fmtid="{D5CDD505-2E9C-101B-9397-08002B2CF9AE}" pid="16" name="FBRQ" linkTarget="FBRQ">
    <vt:lpwstr>20XX-XX-XX</vt:lpwstr>
  </property>
  <property fmtid="{D5CDD505-2E9C-101B-9397-08002B2CF9AE}" pid="17" name="SSRQ" linkTarget="SSRQ">
    <vt:lpwstr>20XX-XX-XX</vt:lpwstr>
  </property>
  <property fmtid="{D5CDD505-2E9C-101B-9397-08002B2CF9AE}" pid="18" name="BZLX" linkTarget="BZLX">
    <vt:lpwstr>CQXF</vt:lpwstr>
  </property>
  <property fmtid="{D5CDD505-2E9C-101B-9397-08002B2CF9AE}" pid="19" name="标准类型" linkTarget="标准类型">
    <vt:lpwstr>TB</vt:lpwstr>
  </property>
  <property fmtid="{D5CDD505-2E9C-101B-9397-08002B2CF9AE}" pid="20" name="FBDW" linkTarget="FBDW">
    <vt:lpwstr>重庆消防协会</vt:lpwstr>
  </property>
  <property fmtid="{D5CDD505-2E9C-101B-9397-08002B2CF9AE}" pid="21" name="IMAGE" linkTarget="IMAGE">
    <vt:lpwstr/>
  </property>
  <property fmtid="{D5CDD505-2E9C-101B-9397-08002B2CF9AE}" pid="22" name="KSOProductBuildVer">
    <vt:lpwstr>2052-11.1.0.14309</vt:lpwstr>
  </property>
</Properties>
</file>